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B3EA0" w14:textId="77777777" w:rsidR="00DC3591" w:rsidRPr="005029BB" w:rsidRDefault="007B2DB1" w:rsidP="00C22FF3">
      <w:pPr>
        <w:spacing w:after="0" w:line="240" w:lineRule="auto"/>
        <w:jc w:val="center"/>
        <w:rPr>
          <w:rFonts w:ascii="Arial Narrow" w:hAnsi="Arial Narrow" w:cs="Arial"/>
          <w:b/>
          <w:sz w:val="24"/>
          <w:szCs w:val="24"/>
        </w:rPr>
      </w:pPr>
      <w:r>
        <w:rPr>
          <w:rFonts w:ascii="Arial Narrow" w:hAnsi="Arial Narrow" w:cs="Arial"/>
          <w:b/>
          <w:sz w:val="24"/>
          <w:szCs w:val="24"/>
        </w:rPr>
        <w:t xml:space="preserve">PRE </w:t>
      </w:r>
      <w:r w:rsidR="00A950E0">
        <w:rPr>
          <w:rFonts w:ascii="Arial Narrow" w:hAnsi="Arial Narrow" w:cs="Arial"/>
          <w:b/>
          <w:sz w:val="24"/>
          <w:szCs w:val="24"/>
        </w:rPr>
        <w:t xml:space="preserve">TERMINOS Y CONDICIONES PARA CONTRATO DE SUMINISTRO DE ENERGÍA A GRAN </w:t>
      </w:r>
      <w:r w:rsidR="00A950E0" w:rsidRPr="004923B4">
        <w:rPr>
          <w:rFonts w:ascii="Arial Narrow" w:hAnsi="Arial Narrow" w:cs="Arial"/>
          <w:b/>
          <w:sz w:val="24"/>
          <w:szCs w:val="24"/>
        </w:rPr>
        <w:t>CLIENTE</w:t>
      </w:r>
      <w:r w:rsidR="00E20396" w:rsidRPr="004923B4">
        <w:rPr>
          <w:rFonts w:ascii="Arial Narrow" w:hAnsi="Arial Narrow" w:cs="Arial"/>
          <w:b/>
          <w:sz w:val="24"/>
          <w:szCs w:val="24"/>
        </w:rPr>
        <w:t xml:space="preserve"> PASIVO</w:t>
      </w:r>
    </w:p>
    <w:p w14:paraId="59DE6E0B" w14:textId="5CFC3E7D" w:rsidR="003F4990" w:rsidRDefault="00B51D87" w:rsidP="00C22FF3">
      <w:pPr>
        <w:tabs>
          <w:tab w:val="left" w:pos="0"/>
        </w:tabs>
        <w:spacing w:after="136" w:line="240" w:lineRule="auto"/>
        <w:rPr>
          <w:rFonts w:ascii="Arial Narrow" w:hAnsi="Arial Narrow" w:cs="Arial"/>
          <w:color w:val="000000"/>
          <w:sz w:val="24"/>
          <w:szCs w:val="24"/>
        </w:rPr>
      </w:pPr>
      <w:r>
        <w:rPr>
          <w:rFonts w:ascii="Arial Narrow" w:hAnsi="Arial Narrow" w:cs="Arial"/>
          <w:color w:val="000000"/>
          <w:sz w:val="24"/>
          <w:szCs w:val="24"/>
        </w:rPr>
        <w:t xml:space="preserve">Fecha de envío al oferente: </w:t>
      </w:r>
    </w:p>
    <w:p w14:paraId="5CD89ABF" w14:textId="7789BC1B" w:rsidR="00B51D87" w:rsidRPr="005029BB" w:rsidRDefault="00B51D87" w:rsidP="00C22FF3">
      <w:pPr>
        <w:tabs>
          <w:tab w:val="left" w:pos="0"/>
        </w:tabs>
        <w:spacing w:after="136" w:line="240" w:lineRule="auto"/>
        <w:rPr>
          <w:rFonts w:ascii="Arial Narrow" w:hAnsi="Arial Narrow" w:cs="Arial"/>
          <w:color w:val="000000"/>
          <w:sz w:val="24"/>
          <w:szCs w:val="24"/>
        </w:rPr>
      </w:pPr>
      <w:r>
        <w:rPr>
          <w:rFonts w:ascii="Arial Narrow" w:hAnsi="Arial Narrow" w:cs="Arial"/>
          <w:color w:val="000000"/>
          <w:sz w:val="24"/>
          <w:szCs w:val="24"/>
        </w:rPr>
        <w:t>Correo de envío al oferente: _________________</w:t>
      </w:r>
      <w:r w:rsidR="00CC4049">
        <w:rPr>
          <w:rFonts w:ascii="Arial Narrow" w:hAnsi="Arial Narrow" w:cs="Arial"/>
          <w:color w:val="000000"/>
          <w:sz w:val="24"/>
          <w:szCs w:val="24"/>
        </w:rPr>
        <w:t xml:space="preserve"> </w:t>
      </w:r>
    </w:p>
    <w:tbl>
      <w:tblPr>
        <w:tblStyle w:val="Tablaconcuadrcula"/>
        <w:tblW w:w="0" w:type="auto"/>
        <w:tblLook w:val="04A0" w:firstRow="1" w:lastRow="0" w:firstColumn="1" w:lastColumn="0" w:noHBand="0" w:noVBand="1"/>
      </w:tblPr>
      <w:tblGrid>
        <w:gridCol w:w="4675"/>
        <w:gridCol w:w="4675"/>
      </w:tblGrid>
      <w:tr w:rsidR="003F4990" w14:paraId="71D74560" w14:textId="77777777">
        <w:tc>
          <w:tcPr>
            <w:tcW w:w="9350" w:type="dxa"/>
            <w:gridSpan w:val="2"/>
          </w:tcPr>
          <w:p w14:paraId="453087D1" w14:textId="77777777" w:rsidR="003F4990" w:rsidRPr="003F4990" w:rsidRDefault="00F52C4E" w:rsidP="00F52C4E">
            <w:pPr>
              <w:tabs>
                <w:tab w:val="left" w:pos="0"/>
              </w:tabs>
              <w:spacing w:after="136"/>
              <w:jc w:val="center"/>
              <w:rPr>
                <w:rFonts w:ascii="Arial Narrow" w:hAnsi="Arial Narrow" w:cs="Arial"/>
                <w:b/>
                <w:sz w:val="24"/>
                <w:szCs w:val="24"/>
              </w:rPr>
            </w:pPr>
            <w:r>
              <w:rPr>
                <w:rFonts w:ascii="Arial Narrow" w:hAnsi="Arial Narrow" w:cs="Arial"/>
                <w:b/>
                <w:sz w:val="24"/>
                <w:szCs w:val="24"/>
              </w:rPr>
              <w:t>Datos del Oferente y Proveedor de Energía (VENDEDOR)</w:t>
            </w:r>
            <w:r w:rsidR="003F4990" w:rsidRPr="003F4990">
              <w:rPr>
                <w:rFonts w:ascii="Arial Narrow" w:hAnsi="Arial Narrow" w:cs="Arial"/>
                <w:b/>
                <w:sz w:val="24"/>
                <w:szCs w:val="24"/>
              </w:rPr>
              <w:t>:</w:t>
            </w:r>
          </w:p>
        </w:tc>
      </w:tr>
      <w:tr w:rsidR="003F4990" w14:paraId="08DA64D8" w14:textId="77777777" w:rsidTr="003F4990">
        <w:tc>
          <w:tcPr>
            <w:tcW w:w="4675" w:type="dxa"/>
          </w:tcPr>
          <w:p w14:paraId="6A8D55A7" w14:textId="77777777" w:rsidR="003F4990" w:rsidRDefault="003F4990" w:rsidP="00F52C4E">
            <w:pPr>
              <w:tabs>
                <w:tab w:val="left" w:pos="0"/>
              </w:tabs>
              <w:rPr>
                <w:rFonts w:ascii="Arial Narrow" w:hAnsi="Arial Narrow" w:cs="Arial"/>
                <w:color w:val="000000"/>
                <w:sz w:val="24"/>
                <w:szCs w:val="24"/>
              </w:rPr>
            </w:pPr>
            <w:r>
              <w:rPr>
                <w:rFonts w:ascii="Arial Narrow" w:hAnsi="Arial Narrow" w:cs="Arial"/>
                <w:sz w:val="24"/>
                <w:szCs w:val="24"/>
              </w:rPr>
              <w:t>Razó</w:t>
            </w:r>
            <w:r w:rsidR="00F52C4E">
              <w:rPr>
                <w:rFonts w:ascii="Arial Narrow" w:hAnsi="Arial Narrow" w:cs="Arial"/>
                <w:sz w:val="24"/>
                <w:szCs w:val="24"/>
              </w:rPr>
              <w:t>n social</w:t>
            </w:r>
          </w:p>
        </w:tc>
        <w:tc>
          <w:tcPr>
            <w:tcW w:w="4675" w:type="dxa"/>
          </w:tcPr>
          <w:p w14:paraId="4B1BE985" w14:textId="77777777" w:rsidR="003F4990" w:rsidRDefault="003F4990" w:rsidP="00C22FF3">
            <w:pPr>
              <w:tabs>
                <w:tab w:val="left" w:pos="0"/>
              </w:tabs>
              <w:rPr>
                <w:rFonts w:ascii="Arial Narrow" w:hAnsi="Arial Narrow" w:cs="Arial"/>
                <w:color w:val="000000"/>
                <w:sz w:val="24"/>
                <w:szCs w:val="24"/>
              </w:rPr>
            </w:pPr>
          </w:p>
        </w:tc>
      </w:tr>
      <w:tr w:rsidR="003F4990" w14:paraId="1199D6E1" w14:textId="77777777" w:rsidTr="003F4990">
        <w:tc>
          <w:tcPr>
            <w:tcW w:w="4675" w:type="dxa"/>
          </w:tcPr>
          <w:p w14:paraId="3D5B578F" w14:textId="77777777" w:rsidR="003F4990" w:rsidRDefault="003F4990" w:rsidP="00C22FF3">
            <w:pPr>
              <w:tabs>
                <w:tab w:val="left" w:pos="0"/>
              </w:tabs>
              <w:rPr>
                <w:rFonts w:ascii="Arial Narrow" w:hAnsi="Arial Narrow" w:cs="Arial"/>
                <w:color w:val="000000"/>
                <w:sz w:val="24"/>
                <w:szCs w:val="24"/>
              </w:rPr>
            </w:pPr>
            <w:r>
              <w:rPr>
                <w:rFonts w:ascii="Arial Narrow" w:hAnsi="Arial Narrow" w:cs="Arial"/>
                <w:sz w:val="24"/>
                <w:szCs w:val="24"/>
              </w:rPr>
              <w:t>No. de (R.U.C)</w:t>
            </w:r>
          </w:p>
        </w:tc>
        <w:tc>
          <w:tcPr>
            <w:tcW w:w="4675" w:type="dxa"/>
          </w:tcPr>
          <w:p w14:paraId="743ADF6A" w14:textId="77777777" w:rsidR="003F4990" w:rsidRDefault="003F4990" w:rsidP="00C22FF3">
            <w:pPr>
              <w:tabs>
                <w:tab w:val="left" w:pos="0"/>
              </w:tabs>
              <w:rPr>
                <w:rFonts w:ascii="Arial Narrow" w:hAnsi="Arial Narrow" w:cs="Arial"/>
                <w:color w:val="000000"/>
                <w:sz w:val="24"/>
                <w:szCs w:val="24"/>
              </w:rPr>
            </w:pPr>
          </w:p>
        </w:tc>
      </w:tr>
      <w:tr w:rsidR="00C22FF3" w14:paraId="27E749E6" w14:textId="77777777" w:rsidTr="003F4990">
        <w:tc>
          <w:tcPr>
            <w:tcW w:w="4675" w:type="dxa"/>
          </w:tcPr>
          <w:p w14:paraId="55D52278" w14:textId="0905CF5C" w:rsidR="00C22FF3" w:rsidRDefault="00C22FF3" w:rsidP="00C22FF3">
            <w:pPr>
              <w:tabs>
                <w:tab w:val="left" w:pos="0"/>
              </w:tabs>
              <w:rPr>
                <w:rFonts w:ascii="Arial Narrow" w:hAnsi="Arial Narrow" w:cs="Arial"/>
                <w:color w:val="000000"/>
                <w:sz w:val="24"/>
                <w:szCs w:val="24"/>
              </w:rPr>
            </w:pPr>
            <w:r>
              <w:rPr>
                <w:rFonts w:ascii="Arial Narrow" w:hAnsi="Arial Narrow" w:cs="Arial"/>
                <w:color w:val="000000"/>
                <w:sz w:val="24"/>
                <w:szCs w:val="24"/>
              </w:rPr>
              <w:t xml:space="preserve">Nombre del Representante Legal </w:t>
            </w:r>
            <w:r w:rsidR="00713DC0">
              <w:rPr>
                <w:rFonts w:ascii="Arial Narrow" w:hAnsi="Arial Narrow" w:cs="Arial"/>
                <w:color w:val="000000"/>
                <w:sz w:val="24"/>
                <w:szCs w:val="24"/>
              </w:rPr>
              <w:t>y No</w:t>
            </w:r>
            <w:r>
              <w:rPr>
                <w:rFonts w:ascii="Arial Narrow" w:hAnsi="Arial Narrow" w:cs="Arial"/>
                <w:color w:val="000000"/>
                <w:sz w:val="24"/>
                <w:szCs w:val="24"/>
              </w:rPr>
              <w:t>. de cédula o pasaporte</w:t>
            </w:r>
          </w:p>
        </w:tc>
        <w:tc>
          <w:tcPr>
            <w:tcW w:w="4675" w:type="dxa"/>
          </w:tcPr>
          <w:p w14:paraId="6C98404A" w14:textId="77777777" w:rsidR="00C22FF3" w:rsidRDefault="00C22FF3" w:rsidP="00C22FF3">
            <w:pPr>
              <w:tabs>
                <w:tab w:val="left" w:pos="0"/>
              </w:tabs>
              <w:rPr>
                <w:rFonts w:ascii="Arial Narrow" w:hAnsi="Arial Narrow" w:cs="Arial"/>
                <w:color w:val="000000"/>
                <w:sz w:val="24"/>
                <w:szCs w:val="24"/>
              </w:rPr>
            </w:pPr>
          </w:p>
        </w:tc>
      </w:tr>
      <w:tr w:rsidR="003F4990" w14:paraId="52AC6562" w14:textId="77777777" w:rsidTr="003F4990">
        <w:tc>
          <w:tcPr>
            <w:tcW w:w="4675" w:type="dxa"/>
          </w:tcPr>
          <w:p w14:paraId="6F0ACF7F" w14:textId="77777777" w:rsidR="003F4990" w:rsidRDefault="003F4990" w:rsidP="00F52C4E">
            <w:pPr>
              <w:tabs>
                <w:tab w:val="left" w:pos="0"/>
              </w:tabs>
              <w:rPr>
                <w:rFonts w:ascii="Arial Narrow" w:hAnsi="Arial Narrow" w:cs="Arial"/>
                <w:color w:val="000000"/>
                <w:sz w:val="24"/>
                <w:szCs w:val="24"/>
              </w:rPr>
            </w:pPr>
            <w:r>
              <w:rPr>
                <w:rFonts w:ascii="Arial Narrow" w:hAnsi="Arial Narrow" w:cs="Arial"/>
                <w:color w:val="000000"/>
                <w:sz w:val="24"/>
                <w:szCs w:val="24"/>
              </w:rPr>
              <w:t xml:space="preserve">Dirección </w:t>
            </w:r>
          </w:p>
        </w:tc>
        <w:tc>
          <w:tcPr>
            <w:tcW w:w="4675" w:type="dxa"/>
          </w:tcPr>
          <w:p w14:paraId="0CC73E44" w14:textId="77777777" w:rsidR="003F4990" w:rsidRDefault="003F4990" w:rsidP="00C22FF3">
            <w:pPr>
              <w:tabs>
                <w:tab w:val="left" w:pos="0"/>
              </w:tabs>
              <w:rPr>
                <w:rFonts w:ascii="Arial Narrow" w:hAnsi="Arial Narrow" w:cs="Arial"/>
                <w:color w:val="000000"/>
                <w:sz w:val="24"/>
                <w:szCs w:val="24"/>
              </w:rPr>
            </w:pPr>
          </w:p>
        </w:tc>
      </w:tr>
      <w:tr w:rsidR="003F4990" w14:paraId="7F553185" w14:textId="77777777" w:rsidTr="003F4990">
        <w:tc>
          <w:tcPr>
            <w:tcW w:w="4675" w:type="dxa"/>
          </w:tcPr>
          <w:p w14:paraId="3ABA40A9" w14:textId="77777777" w:rsidR="003F4990" w:rsidRDefault="003F4990" w:rsidP="00C22FF3">
            <w:pPr>
              <w:tabs>
                <w:tab w:val="left" w:pos="0"/>
              </w:tabs>
              <w:rPr>
                <w:rFonts w:ascii="Arial Narrow" w:hAnsi="Arial Narrow" w:cs="Arial"/>
                <w:color w:val="000000"/>
                <w:sz w:val="24"/>
                <w:szCs w:val="24"/>
              </w:rPr>
            </w:pPr>
            <w:r>
              <w:rPr>
                <w:rFonts w:ascii="Arial Narrow" w:hAnsi="Arial Narrow" w:cs="Arial"/>
                <w:color w:val="000000"/>
                <w:sz w:val="24"/>
                <w:szCs w:val="24"/>
              </w:rPr>
              <w:t>Teléfonos:</w:t>
            </w:r>
          </w:p>
        </w:tc>
        <w:tc>
          <w:tcPr>
            <w:tcW w:w="4675" w:type="dxa"/>
          </w:tcPr>
          <w:p w14:paraId="164F67FE" w14:textId="77777777" w:rsidR="003F4990" w:rsidRDefault="003F4990" w:rsidP="00C22FF3">
            <w:pPr>
              <w:tabs>
                <w:tab w:val="left" w:pos="0"/>
              </w:tabs>
              <w:rPr>
                <w:rFonts w:ascii="Arial Narrow" w:hAnsi="Arial Narrow" w:cs="Arial"/>
                <w:color w:val="000000"/>
                <w:sz w:val="24"/>
                <w:szCs w:val="24"/>
              </w:rPr>
            </w:pPr>
          </w:p>
        </w:tc>
      </w:tr>
      <w:tr w:rsidR="003F4990" w14:paraId="61A79CB9" w14:textId="77777777" w:rsidTr="003F4990">
        <w:tc>
          <w:tcPr>
            <w:tcW w:w="4675" w:type="dxa"/>
          </w:tcPr>
          <w:p w14:paraId="0259A8A4" w14:textId="77777777" w:rsidR="003F4990" w:rsidRDefault="003F4990" w:rsidP="00F52C4E">
            <w:pPr>
              <w:tabs>
                <w:tab w:val="left" w:pos="0"/>
              </w:tabs>
              <w:rPr>
                <w:rFonts w:ascii="Arial Narrow" w:hAnsi="Arial Narrow" w:cs="Arial"/>
                <w:color w:val="000000"/>
                <w:sz w:val="24"/>
                <w:szCs w:val="24"/>
              </w:rPr>
            </w:pPr>
            <w:r>
              <w:rPr>
                <w:rFonts w:ascii="Arial Narrow" w:hAnsi="Arial Narrow" w:cs="Arial"/>
                <w:color w:val="000000"/>
                <w:sz w:val="24"/>
                <w:szCs w:val="24"/>
              </w:rPr>
              <w:t>Contacto comercial</w:t>
            </w:r>
            <w:r w:rsidR="00F52C4E">
              <w:rPr>
                <w:rFonts w:ascii="Arial Narrow" w:hAnsi="Arial Narrow" w:cs="Arial"/>
                <w:color w:val="000000"/>
                <w:sz w:val="24"/>
                <w:szCs w:val="24"/>
              </w:rPr>
              <w:t>:</w:t>
            </w:r>
          </w:p>
        </w:tc>
        <w:tc>
          <w:tcPr>
            <w:tcW w:w="4675" w:type="dxa"/>
          </w:tcPr>
          <w:p w14:paraId="44A74FA7" w14:textId="77777777" w:rsidR="003F4990" w:rsidRDefault="003F4990" w:rsidP="00C22FF3">
            <w:pPr>
              <w:tabs>
                <w:tab w:val="left" w:pos="0"/>
              </w:tabs>
              <w:rPr>
                <w:rFonts w:ascii="Arial Narrow" w:hAnsi="Arial Narrow" w:cs="Arial"/>
                <w:color w:val="000000"/>
                <w:sz w:val="24"/>
                <w:szCs w:val="24"/>
              </w:rPr>
            </w:pPr>
          </w:p>
        </w:tc>
      </w:tr>
      <w:tr w:rsidR="00C22FF3" w14:paraId="29F23297" w14:textId="77777777" w:rsidTr="003F4990">
        <w:tc>
          <w:tcPr>
            <w:tcW w:w="4675" w:type="dxa"/>
          </w:tcPr>
          <w:p w14:paraId="76345AFE" w14:textId="77777777" w:rsidR="00C22FF3" w:rsidRDefault="00C22FF3" w:rsidP="00C22FF3">
            <w:pPr>
              <w:tabs>
                <w:tab w:val="left" w:pos="0"/>
              </w:tabs>
              <w:rPr>
                <w:rFonts w:ascii="Arial Narrow" w:hAnsi="Arial Narrow" w:cs="Arial"/>
                <w:color w:val="000000"/>
                <w:sz w:val="24"/>
                <w:szCs w:val="24"/>
              </w:rPr>
            </w:pPr>
            <w:r>
              <w:rPr>
                <w:rFonts w:ascii="Arial Narrow" w:hAnsi="Arial Narrow" w:cs="Arial"/>
                <w:color w:val="000000"/>
                <w:sz w:val="24"/>
                <w:szCs w:val="24"/>
              </w:rPr>
              <w:t>Correo electrónico:</w:t>
            </w:r>
          </w:p>
        </w:tc>
        <w:tc>
          <w:tcPr>
            <w:tcW w:w="4675" w:type="dxa"/>
          </w:tcPr>
          <w:p w14:paraId="5193B0CB" w14:textId="77777777" w:rsidR="00C22FF3" w:rsidRDefault="00C22FF3" w:rsidP="00C22FF3">
            <w:pPr>
              <w:tabs>
                <w:tab w:val="left" w:pos="0"/>
              </w:tabs>
              <w:rPr>
                <w:rFonts w:ascii="Arial Narrow" w:hAnsi="Arial Narrow" w:cs="Arial"/>
                <w:color w:val="000000"/>
                <w:sz w:val="24"/>
                <w:szCs w:val="24"/>
              </w:rPr>
            </w:pPr>
          </w:p>
        </w:tc>
      </w:tr>
    </w:tbl>
    <w:p w14:paraId="4B8B9256" w14:textId="77777777" w:rsidR="00C051AD" w:rsidRPr="005029BB" w:rsidRDefault="00C051AD" w:rsidP="00C22FF3">
      <w:pPr>
        <w:spacing w:after="0" w:line="240" w:lineRule="auto"/>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4957"/>
        <w:gridCol w:w="4393"/>
      </w:tblGrid>
      <w:tr w:rsidR="00C22FF3" w14:paraId="107AEF6C" w14:textId="77777777" w:rsidTr="009A00DC">
        <w:tc>
          <w:tcPr>
            <w:tcW w:w="9350" w:type="dxa"/>
            <w:gridSpan w:val="2"/>
          </w:tcPr>
          <w:p w14:paraId="4479D205" w14:textId="77777777" w:rsidR="00C22FF3" w:rsidRPr="003F4990" w:rsidRDefault="00C22FF3" w:rsidP="00F52C4E">
            <w:pPr>
              <w:tabs>
                <w:tab w:val="left" w:pos="0"/>
              </w:tabs>
              <w:spacing w:after="136"/>
              <w:jc w:val="center"/>
              <w:rPr>
                <w:rFonts w:ascii="Arial Narrow" w:hAnsi="Arial Narrow" w:cs="Arial"/>
                <w:b/>
                <w:sz w:val="24"/>
                <w:szCs w:val="24"/>
              </w:rPr>
            </w:pPr>
            <w:r>
              <w:rPr>
                <w:rFonts w:ascii="Arial Narrow" w:hAnsi="Arial Narrow" w:cs="Arial"/>
                <w:b/>
                <w:sz w:val="24"/>
                <w:szCs w:val="24"/>
              </w:rPr>
              <w:t xml:space="preserve">Información técnica </w:t>
            </w:r>
            <w:r w:rsidRPr="003F4990">
              <w:rPr>
                <w:rFonts w:ascii="Arial Narrow" w:hAnsi="Arial Narrow" w:cs="Arial"/>
                <w:b/>
                <w:sz w:val="24"/>
                <w:szCs w:val="24"/>
              </w:rPr>
              <w:t>del Gran Cliente:</w:t>
            </w:r>
            <w:r w:rsidR="000A2ECC">
              <w:rPr>
                <w:rFonts w:ascii="Arial Narrow" w:hAnsi="Arial Narrow" w:cs="Arial"/>
                <w:b/>
                <w:sz w:val="24"/>
                <w:szCs w:val="24"/>
              </w:rPr>
              <w:t xml:space="preserve"> </w:t>
            </w:r>
          </w:p>
        </w:tc>
      </w:tr>
      <w:tr w:rsidR="00CC369C" w14:paraId="7C824B00" w14:textId="77777777" w:rsidTr="0003683B">
        <w:tc>
          <w:tcPr>
            <w:tcW w:w="4957" w:type="dxa"/>
          </w:tcPr>
          <w:p w14:paraId="21BEDC1B" w14:textId="1203F98A" w:rsidR="00CC369C" w:rsidRDefault="00CC369C" w:rsidP="00C22FF3">
            <w:pPr>
              <w:tabs>
                <w:tab w:val="left" w:pos="0"/>
              </w:tabs>
              <w:rPr>
                <w:rFonts w:ascii="Arial Narrow" w:hAnsi="Arial Narrow" w:cs="Arial"/>
                <w:color w:val="000000"/>
                <w:sz w:val="24"/>
                <w:szCs w:val="24"/>
              </w:rPr>
            </w:pPr>
            <w:r>
              <w:rPr>
                <w:rFonts w:ascii="Arial Narrow" w:hAnsi="Arial Narrow" w:cs="Arial"/>
                <w:color w:val="000000"/>
                <w:sz w:val="24"/>
                <w:szCs w:val="24"/>
              </w:rPr>
              <w:t xml:space="preserve">Razón social </w:t>
            </w:r>
          </w:p>
        </w:tc>
        <w:tc>
          <w:tcPr>
            <w:tcW w:w="4393" w:type="dxa"/>
          </w:tcPr>
          <w:p w14:paraId="320ECAAE" w14:textId="6A4375B2" w:rsidR="00CC369C" w:rsidRDefault="005957DA" w:rsidP="00C22FF3">
            <w:pPr>
              <w:tabs>
                <w:tab w:val="left" w:pos="0"/>
              </w:tabs>
              <w:rPr>
                <w:rFonts w:ascii="Arial Narrow" w:hAnsi="Arial Narrow" w:cs="Arial"/>
                <w:color w:val="000000"/>
                <w:sz w:val="24"/>
                <w:szCs w:val="24"/>
              </w:rPr>
            </w:pPr>
            <w:r>
              <w:rPr>
                <w:rFonts w:ascii="Arial Narrow" w:hAnsi="Arial Narrow" w:cs="Arial"/>
                <w:color w:val="000000"/>
                <w:sz w:val="24"/>
                <w:szCs w:val="24"/>
              </w:rPr>
              <w:t>PANAMA DIGITAL GATEWAY</w:t>
            </w:r>
          </w:p>
        </w:tc>
      </w:tr>
      <w:tr w:rsidR="00C22FF3" w14:paraId="33B41DB7" w14:textId="77777777" w:rsidTr="0003683B">
        <w:tc>
          <w:tcPr>
            <w:tcW w:w="4957" w:type="dxa"/>
          </w:tcPr>
          <w:p w14:paraId="573FC166" w14:textId="4030E994" w:rsidR="00C22FF3" w:rsidRDefault="00BC507F" w:rsidP="00C22FF3">
            <w:pPr>
              <w:tabs>
                <w:tab w:val="left" w:pos="0"/>
              </w:tabs>
              <w:rPr>
                <w:rFonts w:ascii="Arial Narrow" w:hAnsi="Arial Narrow" w:cs="Arial"/>
                <w:color w:val="000000"/>
                <w:sz w:val="24"/>
                <w:szCs w:val="24"/>
              </w:rPr>
            </w:pPr>
            <w:r>
              <w:rPr>
                <w:rFonts w:ascii="Arial Narrow" w:hAnsi="Arial Narrow" w:cs="Arial"/>
                <w:color w:val="000000"/>
                <w:sz w:val="24"/>
                <w:szCs w:val="24"/>
              </w:rPr>
              <w:t>El Comprador</w:t>
            </w:r>
          </w:p>
        </w:tc>
        <w:tc>
          <w:tcPr>
            <w:tcW w:w="4393" w:type="dxa"/>
          </w:tcPr>
          <w:p w14:paraId="43EB449D" w14:textId="0EAB1C87" w:rsidR="00C22FF3" w:rsidRDefault="00AD77F0" w:rsidP="00C22FF3">
            <w:pPr>
              <w:tabs>
                <w:tab w:val="left" w:pos="0"/>
              </w:tabs>
              <w:rPr>
                <w:rFonts w:ascii="Arial Narrow" w:hAnsi="Arial Narrow" w:cs="Arial"/>
                <w:color w:val="000000"/>
                <w:sz w:val="24"/>
                <w:szCs w:val="24"/>
              </w:rPr>
            </w:pPr>
            <w:r>
              <w:rPr>
                <w:rFonts w:ascii="Arial Narrow" w:hAnsi="Arial Narrow" w:cs="Arial"/>
                <w:color w:val="000000"/>
                <w:sz w:val="24"/>
                <w:szCs w:val="24"/>
              </w:rPr>
              <w:t xml:space="preserve">Es un data center que opera 24/7 ininterrumpidamente. </w:t>
            </w:r>
          </w:p>
        </w:tc>
      </w:tr>
      <w:tr w:rsidR="00BC507F" w14:paraId="6E41A40C" w14:textId="77777777" w:rsidTr="0003683B">
        <w:tc>
          <w:tcPr>
            <w:tcW w:w="4957" w:type="dxa"/>
          </w:tcPr>
          <w:p w14:paraId="27D55798" w14:textId="622A8FF8" w:rsidR="00BC507F" w:rsidRDefault="00BC507F" w:rsidP="00BC507F">
            <w:pPr>
              <w:tabs>
                <w:tab w:val="left" w:pos="0"/>
              </w:tabs>
              <w:rPr>
                <w:rFonts w:ascii="Arial Narrow" w:hAnsi="Arial Narrow" w:cs="Arial"/>
                <w:color w:val="000000"/>
                <w:sz w:val="24"/>
                <w:szCs w:val="24"/>
              </w:rPr>
            </w:pPr>
            <w:r>
              <w:rPr>
                <w:rFonts w:ascii="Arial Narrow" w:hAnsi="Arial Narrow" w:cs="Arial"/>
                <w:color w:val="000000"/>
                <w:sz w:val="24"/>
                <w:szCs w:val="24"/>
              </w:rPr>
              <w:t>Empresa de distribución</w:t>
            </w:r>
          </w:p>
        </w:tc>
        <w:tc>
          <w:tcPr>
            <w:tcW w:w="4393" w:type="dxa"/>
          </w:tcPr>
          <w:p w14:paraId="3E8E2581" w14:textId="7E2350C3" w:rsidR="00BC507F" w:rsidRDefault="003F35A4" w:rsidP="00BC507F">
            <w:pPr>
              <w:tabs>
                <w:tab w:val="left" w:pos="0"/>
              </w:tabs>
              <w:rPr>
                <w:rFonts w:ascii="Arial Narrow" w:hAnsi="Arial Narrow" w:cs="Arial"/>
                <w:color w:val="000000"/>
                <w:sz w:val="24"/>
                <w:szCs w:val="24"/>
              </w:rPr>
            </w:pPr>
            <w:r>
              <w:rPr>
                <w:rFonts w:ascii="Arial Narrow" w:hAnsi="Arial Narrow" w:cs="Arial"/>
                <w:color w:val="000000"/>
                <w:sz w:val="24"/>
                <w:szCs w:val="24"/>
              </w:rPr>
              <w:t>EDEMET</w:t>
            </w:r>
          </w:p>
        </w:tc>
      </w:tr>
      <w:tr w:rsidR="00BC507F" w14:paraId="42CD9BE7" w14:textId="77777777" w:rsidTr="0003683B">
        <w:tc>
          <w:tcPr>
            <w:tcW w:w="4957" w:type="dxa"/>
          </w:tcPr>
          <w:p w14:paraId="1FE4D7CA" w14:textId="77777777" w:rsidR="00BC507F" w:rsidRDefault="00BC507F" w:rsidP="00BC507F">
            <w:pPr>
              <w:tabs>
                <w:tab w:val="left" w:pos="0"/>
              </w:tabs>
              <w:rPr>
                <w:rFonts w:ascii="Arial Narrow" w:hAnsi="Arial Narrow" w:cs="Arial"/>
                <w:color w:val="000000"/>
                <w:sz w:val="24"/>
                <w:szCs w:val="24"/>
              </w:rPr>
            </w:pPr>
            <w:r>
              <w:rPr>
                <w:rFonts w:ascii="Arial Narrow" w:hAnsi="Arial Narrow" w:cs="Arial"/>
                <w:color w:val="000000"/>
                <w:sz w:val="24"/>
                <w:szCs w:val="24"/>
              </w:rPr>
              <w:t>Tarifa de distribución (BTD, MTD, BTH, MTH)</w:t>
            </w:r>
          </w:p>
        </w:tc>
        <w:tc>
          <w:tcPr>
            <w:tcW w:w="4393" w:type="dxa"/>
          </w:tcPr>
          <w:p w14:paraId="29371FD9" w14:textId="36C2F0FB" w:rsidR="00BC507F" w:rsidRDefault="003F35A4" w:rsidP="00BC507F">
            <w:pPr>
              <w:tabs>
                <w:tab w:val="left" w:pos="0"/>
              </w:tabs>
              <w:rPr>
                <w:rFonts w:ascii="Arial Narrow" w:hAnsi="Arial Narrow" w:cs="Arial"/>
                <w:color w:val="000000"/>
                <w:sz w:val="24"/>
                <w:szCs w:val="24"/>
              </w:rPr>
            </w:pPr>
            <w:r>
              <w:rPr>
                <w:rFonts w:ascii="Arial Narrow" w:hAnsi="Arial Narrow" w:cs="Arial"/>
                <w:color w:val="000000"/>
                <w:sz w:val="24"/>
                <w:szCs w:val="24"/>
              </w:rPr>
              <w:t>MTD</w:t>
            </w:r>
          </w:p>
        </w:tc>
      </w:tr>
      <w:tr w:rsidR="00BC507F" w14:paraId="1D4FA459" w14:textId="77777777" w:rsidTr="0003683B">
        <w:tc>
          <w:tcPr>
            <w:tcW w:w="4957" w:type="dxa"/>
          </w:tcPr>
          <w:p w14:paraId="64E2BF1D" w14:textId="77777777" w:rsidR="00BC507F" w:rsidRDefault="00BC507F" w:rsidP="00BC507F">
            <w:pPr>
              <w:rPr>
                <w:rFonts w:ascii="Arial Narrow" w:hAnsi="Arial Narrow" w:cs="Arial"/>
                <w:color w:val="000000"/>
                <w:sz w:val="24"/>
                <w:szCs w:val="24"/>
              </w:rPr>
            </w:pPr>
            <w:r>
              <w:rPr>
                <w:rFonts w:ascii="Arial Narrow" w:hAnsi="Arial Narrow" w:cs="Arial"/>
                <w:color w:val="000000"/>
                <w:sz w:val="24"/>
                <w:szCs w:val="24"/>
              </w:rPr>
              <w:t>Nivel de tensión del suministro eléctrico</w:t>
            </w:r>
          </w:p>
        </w:tc>
        <w:tc>
          <w:tcPr>
            <w:tcW w:w="4393" w:type="dxa"/>
          </w:tcPr>
          <w:p w14:paraId="69CA9F56" w14:textId="45CC039A" w:rsidR="00BC507F" w:rsidRPr="003F35A4" w:rsidRDefault="003F35A4" w:rsidP="00BC507F">
            <w:pPr>
              <w:tabs>
                <w:tab w:val="left" w:pos="0"/>
              </w:tabs>
              <w:rPr>
                <w:rFonts w:ascii="Arial Narrow" w:hAnsi="Arial Narrow" w:cs="Arial"/>
                <w:color w:val="FF0000"/>
                <w:sz w:val="24"/>
                <w:szCs w:val="24"/>
              </w:rPr>
            </w:pPr>
            <w:r w:rsidRPr="003F35A4">
              <w:rPr>
                <w:rFonts w:ascii="Arial Narrow" w:hAnsi="Arial Narrow" w:cs="Arial"/>
                <w:sz w:val="24"/>
                <w:szCs w:val="24"/>
              </w:rPr>
              <w:t>12</w:t>
            </w:r>
            <w:r>
              <w:rPr>
                <w:rFonts w:ascii="Arial Narrow" w:hAnsi="Arial Narrow" w:cs="Arial"/>
                <w:sz w:val="24"/>
                <w:szCs w:val="24"/>
              </w:rPr>
              <w:t xml:space="preserve">KV </w:t>
            </w:r>
            <w:r w:rsidRPr="003F35A4">
              <w:rPr>
                <w:rFonts w:ascii="Arial Narrow" w:hAnsi="Arial Narrow" w:cs="Arial"/>
                <w:sz w:val="24"/>
                <w:szCs w:val="24"/>
              </w:rPr>
              <w:t xml:space="preserve">/480 </w:t>
            </w:r>
            <w:r>
              <w:rPr>
                <w:rFonts w:ascii="Arial Narrow" w:hAnsi="Arial Narrow" w:cs="Arial"/>
                <w:sz w:val="24"/>
                <w:szCs w:val="24"/>
              </w:rPr>
              <w:t xml:space="preserve">V </w:t>
            </w:r>
            <w:r w:rsidRPr="003F35A4">
              <w:rPr>
                <w:rFonts w:ascii="Arial Narrow" w:hAnsi="Arial Narrow" w:cs="Arial"/>
                <w:sz w:val="24"/>
                <w:szCs w:val="24"/>
              </w:rPr>
              <w:t>/ 208</w:t>
            </w:r>
            <w:r>
              <w:rPr>
                <w:rFonts w:ascii="Arial Narrow" w:hAnsi="Arial Narrow" w:cs="Arial"/>
                <w:sz w:val="24"/>
                <w:szCs w:val="24"/>
              </w:rPr>
              <w:t>V</w:t>
            </w:r>
            <w:r w:rsidRPr="003F35A4">
              <w:rPr>
                <w:rFonts w:ascii="Arial Narrow" w:hAnsi="Arial Narrow" w:cs="Arial"/>
                <w:sz w:val="24"/>
                <w:szCs w:val="24"/>
              </w:rPr>
              <w:t>/</w:t>
            </w:r>
            <w:r>
              <w:rPr>
                <w:rFonts w:ascii="Arial Narrow" w:hAnsi="Arial Narrow" w:cs="Arial"/>
                <w:sz w:val="24"/>
                <w:szCs w:val="24"/>
              </w:rPr>
              <w:t xml:space="preserve"> </w:t>
            </w:r>
            <w:r w:rsidRPr="003F35A4">
              <w:rPr>
                <w:rFonts w:ascii="Arial Narrow" w:hAnsi="Arial Narrow" w:cs="Arial"/>
                <w:sz w:val="24"/>
                <w:szCs w:val="24"/>
              </w:rPr>
              <w:t>120</w:t>
            </w:r>
            <w:r>
              <w:rPr>
                <w:rFonts w:ascii="Arial Narrow" w:hAnsi="Arial Narrow" w:cs="Arial"/>
                <w:sz w:val="24"/>
                <w:szCs w:val="24"/>
              </w:rPr>
              <w:t>V</w:t>
            </w:r>
          </w:p>
        </w:tc>
      </w:tr>
      <w:tr w:rsidR="00BC507F" w14:paraId="4E61C626" w14:textId="77777777" w:rsidTr="0003683B">
        <w:tc>
          <w:tcPr>
            <w:tcW w:w="4957" w:type="dxa"/>
          </w:tcPr>
          <w:p w14:paraId="1360B8B6" w14:textId="77777777" w:rsidR="00BC507F" w:rsidRDefault="00BC507F" w:rsidP="00BC507F">
            <w:pPr>
              <w:tabs>
                <w:tab w:val="left" w:pos="0"/>
              </w:tabs>
              <w:rPr>
                <w:rFonts w:ascii="Arial Narrow" w:hAnsi="Arial Narrow" w:cs="Arial"/>
                <w:color w:val="000000"/>
                <w:sz w:val="24"/>
                <w:szCs w:val="24"/>
              </w:rPr>
            </w:pPr>
            <w:r>
              <w:rPr>
                <w:rFonts w:ascii="Arial Narrow" w:hAnsi="Arial Narrow" w:cs="Arial"/>
                <w:color w:val="000000"/>
                <w:sz w:val="24"/>
                <w:szCs w:val="24"/>
              </w:rPr>
              <w:t>Consumo de energía anual (kWh)</w:t>
            </w:r>
          </w:p>
        </w:tc>
        <w:tc>
          <w:tcPr>
            <w:tcW w:w="4393" w:type="dxa"/>
          </w:tcPr>
          <w:p w14:paraId="009AD173" w14:textId="043585DC" w:rsidR="00BC507F" w:rsidRPr="00314ED3" w:rsidRDefault="00314ED3" w:rsidP="00BC507F">
            <w:pPr>
              <w:tabs>
                <w:tab w:val="left" w:pos="0"/>
              </w:tabs>
              <w:rPr>
                <w:rFonts w:ascii="Arial Narrow" w:hAnsi="Arial Narrow" w:cs="Arial"/>
                <w:sz w:val="24"/>
                <w:szCs w:val="24"/>
              </w:rPr>
            </w:pPr>
            <w:r w:rsidRPr="00314ED3">
              <w:rPr>
                <w:rFonts w:ascii="Arial Narrow" w:hAnsi="Arial Narrow" w:cs="Arial"/>
                <w:sz w:val="24"/>
                <w:szCs w:val="24"/>
              </w:rPr>
              <w:t>3,177,571</w:t>
            </w:r>
          </w:p>
        </w:tc>
      </w:tr>
      <w:tr w:rsidR="005957DA" w14:paraId="1C83B145" w14:textId="77777777" w:rsidTr="0003683B">
        <w:trPr>
          <w:trHeight w:val="159"/>
        </w:trPr>
        <w:tc>
          <w:tcPr>
            <w:tcW w:w="4957" w:type="dxa"/>
          </w:tcPr>
          <w:p w14:paraId="17FB8171" w14:textId="0A71E739" w:rsidR="005957DA" w:rsidRDefault="005957DA" w:rsidP="005957DA">
            <w:pPr>
              <w:tabs>
                <w:tab w:val="left" w:pos="0"/>
              </w:tabs>
              <w:spacing w:after="136"/>
              <w:rPr>
                <w:rFonts w:ascii="Arial Narrow" w:hAnsi="Arial Narrow" w:cs="Arial"/>
                <w:color w:val="000000"/>
                <w:sz w:val="24"/>
                <w:szCs w:val="24"/>
              </w:rPr>
            </w:pPr>
            <w:r>
              <w:rPr>
                <w:rFonts w:ascii="Arial Narrow" w:hAnsi="Arial Narrow" w:cs="Arial"/>
                <w:color w:val="000000"/>
                <w:sz w:val="24"/>
                <w:szCs w:val="24"/>
              </w:rPr>
              <w:t>Promedio mensual de energía (kWh)</w:t>
            </w:r>
          </w:p>
        </w:tc>
        <w:tc>
          <w:tcPr>
            <w:tcW w:w="4393" w:type="dxa"/>
          </w:tcPr>
          <w:p w14:paraId="26A17EA1" w14:textId="128200A5" w:rsidR="005957DA" w:rsidRDefault="00314ED3" w:rsidP="005957DA">
            <w:pPr>
              <w:tabs>
                <w:tab w:val="left" w:pos="0"/>
              </w:tabs>
              <w:spacing w:after="136"/>
              <w:rPr>
                <w:rFonts w:ascii="Arial Narrow" w:hAnsi="Arial Narrow" w:cs="Arial"/>
                <w:color w:val="000000"/>
                <w:sz w:val="24"/>
                <w:szCs w:val="24"/>
              </w:rPr>
            </w:pPr>
            <w:r w:rsidRPr="00314ED3">
              <w:rPr>
                <w:rFonts w:ascii="Arial Narrow" w:hAnsi="Arial Narrow" w:cs="Arial"/>
                <w:sz w:val="24"/>
                <w:szCs w:val="24"/>
              </w:rPr>
              <w:t>264,798</w:t>
            </w:r>
          </w:p>
        </w:tc>
      </w:tr>
      <w:tr w:rsidR="005957DA" w14:paraId="61B8BE29" w14:textId="77777777" w:rsidTr="0003683B">
        <w:trPr>
          <w:trHeight w:val="159"/>
        </w:trPr>
        <w:tc>
          <w:tcPr>
            <w:tcW w:w="4957" w:type="dxa"/>
          </w:tcPr>
          <w:p w14:paraId="7D6D5233" w14:textId="4F7CC2C3" w:rsidR="005957DA" w:rsidRDefault="005957DA" w:rsidP="005957DA">
            <w:pPr>
              <w:tabs>
                <w:tab w:val="left" w:pos="0"/>
              </w:tabs>
              <w:spacing w:after="136"/>
              <w:rPr>
                <w:rFonts w:ascii="Arial Narrow" w:hAnsi="Arial Narrow" w:cs="Arial"/>
                <w:color w:val="000000"/>
                <w:sz w:val="24"/>
                <w:szCs w:val="24"/>
              </w:rPr>
            </w:pPr>
            <w:r>
              <w:rPr>
                <w:rFonts w:ascii="Arial Narrow" w:hAnsi="Arial Narrow" w:cs="Arial"/>
                <w:color w:val="000000"/>
                <w:sz w:val="24"/>
                <w:szCs w:val="24"/>
              </w:rPr>
              <w:t>Factor de carga</w:t>
            </w:r>
          </w:p>
        </w:tc>
        <w:tc>
          <w:tcPr>
            <w:tcW w:w="4393" w:type="dxa"/>
          </w:tcPr>
          <w:p w14:paraId="65F777B8" w14:textId="26F8F5DD" w:rsidR="005957DA" w:rsidRPr="00314ED3" w:rsidRDefault="00314ED3" w:rsidP="005957DA">
            <w:pPr>
              <w:tabs>
                <w:tab w:val="left" w:pos="0"/>
              </w:tabs>
              <w:spacing w:after="136"/>
              <w:rPr>
                <w:rFonts w:ascii="Arial Narrow" w:hAnsi="Arial Narrow" w:cs="Arial"/>
                <w:sz w:val="24"/>
                <w:szCs w:val="24"/>
              </w:rPr>
            </w:pPr>
            <w:r w:rsidRPr="00314ED3">
              <w:rPr>
                <w:rFonts w:ascii="Arial Narrow" w:hAnsi="Arial Narrow" w:cs="Arial"/>
                <w:sz w:val="24"/>
                <w:szCs w:val="24"/>
              </w:rPr>
              <w:t>78%</w:t>
            </w:r>
          </w:p>
        </w:tc>
      </w:tr>
      <w:tr w:rsidR="005957DA" w14:paraId="1536AFA6" w14:textId="77777777" w:rsidTr="0003683B">
        <w:trPr>
          <w:trHeight w:val="159"/>
        </w:trPr>
        <w:tc>
          <w:tcPr>
            <w:tcW w:w="4957" w:type="dxa"/>
          </w:tcPr>
          <w:p w14:paraId="4B0DCBBA" w14:textId="79DCCB6E" w:rsidR="005957DA" w:rsidRDefault="005957DA" w:rsidP="005957DA">
            <w:pPr>
              <w:tabs>
                <w:tab w:val="left" w:pos="0"/>
              </w:tabs>
              <w:spacing w:after="136"/>
              <w:rPr>
                <w:rFonts w:ascii="Arial Narrow" w:hAnsi="Arial Narrow" w:cs="Arial"/>
                <w:color w:val="000000"/>
                <w:sz w:val="24"/>
                <w:szCs w:val="24"/>
              </w:rPr>
            </w:pPr>
            <w:r>
              <w:rPr>
                <w:rFonts w:ascii="Arial Narrow" w:hAnsi="Arial Narrow" w:cs="Arial"/>
                <w:color w:val="000000"/>
                <w:sz w:val="24"/>
                <w:szCs w:val="24"/>
              </w:rPr>
              <w:t>Demanda Máxima en kW</w:t>
            </w:r>
          </w:p>
        </w:tc>
        <w:tc>
          <w:tcPr>
            <w:tcW w:w="4393" w:type="dxa"/>
          </w:tcPr>
          <w:p w14:paraId="6B4D72B6" w14:textId="76F31BB6" w:rsidR="005957DA" w:rsidRPr="00314ED3" w:rsidRDefault="00314ED3" w:rsidP="005957DA">
            <w:pPr>
              <w:tabs>
                <w:tab w:val="left" w:pos="0"/>
              </w:tabs>
              <w:spacing w:after="136"/>
              <w:rPr>
                <w:rFonts w:ascii="Arial Narrow" w:hAnsi="Arial Narrow" w:cs="Arial"/>
                <w:sz w:val="24"/>
                <w:szCs w:val="24"/>
              </w:rPr>
            </w:pPr>
            <w:r w:rsidRPr="00314ED3">
              <w:rPr>
                <w:rFonts w:ascii="Arial Narrow" w:hAnsi="Arial Narrow" w:cs="Arial"/>
                <w:sz w:val="24"/>
                <w:szCs w:val="24"/>
              </w:rPr>
              <w:t>463</w:t>
            </w:r>
          </w:p>
        </w:tc>
      </w:tr>
      <w:tr w:rsidR="00BC507F" w14:paraId="5DD17BD0" w14:textId="77777777" w:rsidTr="0003683B">
        <w:trPr>
          <w:trHeight w:val="159"/>
        </w:trPr>
        <w:tc>
          <w:tcPr>
            <w:tcW w:w="4957" w:type="dxa"/>
          </w:tcPr>
          <w:p w14:paraId="5C0690B1" w14:textId="31C81928" w:rsidR="00BC507F" w:rsidRDefault="00BC507F" w:rsidP="00BC507F">
            <w:pPr>
              <w:tabs>
                <w:tab w:val="left" w:pos="0"/>
              </w:tabs>
              <w:spacing w:after="136"/>
              <w:rPr>
                <w:rFonts w:ascii="Arial Narrow" w:hAnsi="Arial Narrow" w:cs="Arial"/>
                <w:color w:val="000000"/>
                <w:sz w:val="24"/>
                <w:szCs w:val="24"/>
              </w:rPr>
            </w:pPr>
            <w:r>
              <w:rPr>
                <w:rFonts w:ascii="Arial Narrow" w:hAnsi="Arial Narrow" w:cs="Arial"/>
                <w:color w:val="000000"/>
                <w:sz w:val="24"/>
                <w:szCs w:val="24"/>
              </w:rPr>
              <w:t>Opción de precio de energía a contratar</w:t>
            </w:r>
          </w:p>
        </w:tc>
        <w:tc>
          <w:tcPr>
            <w:tcW w:w="4393" w:type="dxa"/>
          </w:tcPr>
          <w:p w14:paraId="02E9C905" w14:textId="4399040F" w:rsidR="00BC507F" w:rsidRDefault="00BC507F" w:rsidP="00BC507F">
            <w:pPr>
              <w:tabs>
                <w:tab w:val="left" w:pos="0"/>
              </w:tabs>
              <w:spacing w:after="136"/>
              <w:rPr>
                <w:rFonts w:ascii="Arial Narrow" w:hAnsi="Arial Narrow" w:cs="Arial"/>
                <w:color w:val="000000"/>
                <w:sz w:val="24"/>
                <w:szCs w:val="24"/>
              </w:rPr>
            </w:pPr>
            <w:r w:rsidRPr="00DD048C">
              <w:rPr>
                <w:rFonts w:ascii="Arial Narrow" w:hAnsi="Arial Narrow" w:cs="Arial"/>
                <w:b/>
                <w:bCs/>
                <w:color w:val="000000"/>
                <w:sz w:val="24"/>
                <w:szCs w:val="24"/>
              </w:rPr>
              <w:t xml:space="preserve">Fijo </w:t>
            </w:r>
            <w:r>
              <w:rPr>
                <w:rFonts w:ascii="Arial Narrow" w:hAnsi="Arial Narrow" w:cs="Arial"/>
                <w:color w:val="000000"/>
                <w:sz w:val="24"/>
                <w:szCs w:val="24"/>
              </w:rPr>
              <w:t>sin indexaciones e incluyendo los cargos del mercado mayorista como DTE y DTER</w:t>
            </w:r>
            <w:r>
              <w:t xml:space="preserve"> </w:t>
            </w:r>
            <w:r w:rsidRPr="009A00DC">
              <w:rPr>
                <w:rFonts w:ascii="Arial Narrow" w:hAnsi="Arial Narrow" w:cs="Arial"/>
                <w:color w:val="000000"/>
                <w:sz w:val="24"/>
                <w:szCs w:val="24"/>
              </w:rPr>
              <w:t>y cualquier cargo que el CND incorpore o adicione en la liquidación del mercado para el Gran Cliente Pasivo (pérdidas de transmisión, generación obligada, servicios auxiliares, seguimiento de demanda, etc.).</w:t>
            </w:r>
          </w:p>
        </w:tc>
      </w:tr>
      <w:tr w:rsidR="00BC507F" w:rsidRPr="00B51D87" w14:paraId="11C3CE01" w14:textId="77777777" w:rsidTr="0003683B">
        <w:tc>
          <w:tcPr>
            <w:tcW w:w="4957" w:type="dxa"/>
          </w:tcPr>
          <w:p w14:paraId="30C2C7E7" w14:textId="77777777" w:rsidR="00BC507F" w:rsidRPr="00B51D87" w:rsidRDefault="00BC507F" w:rsidP="00BC507F">
            <w:pPr>
              <w:rPr>
                <w:rFonts w:ascii="Arial Narrow" w:hAnsi="Arial Narrow" w:cs="Arial"/>
                <w:b/>
                <w:color w:val="000000"/>
              </w:rPr>
            </w:pPr>
            <w:r w:rsidRPr="00B51D87">
              <w:rPr>
                <w:rFonts w:ascii="Arial Narrow" w:hAnsi="Arial Narrow" w:cs="Arial"/>
                <w:b/>
                <w:color w:val="000000"/>
              </w:rPr>
              <w:t>Medidor SMEC</w:t>
            </w:r>
          </w:p>
        </w:tc>
        <w:tc>
          <w:tcPr>
            <w:tcW w:w="4393" w:type="dxa"/>
          </w:tcPr>
          <w:p w14:paraId="3B7BA709" w14:textId="3AE35CF9" w:rsidR="00BC507F" w:rsidRPr="00B51D87" w:rsidRDefault="003F35A4" w:rsidP="00BC507F">
            <w:pPr>
              <w:rPr>
                <w:rFonts w:ascii="Arial Narrow" w:hAnsi="Arial Narrow" w:cs="Arial"/>
                <w:bCs/>
                <w:color w:val="000000"/>
              </w:rPr>
            </w:pPr>
            <w:r>
              <w:rPr>
                <w:rFonts w:ascii="Arial Narrow" w:hAnsi="Arial Narrow" w:cs="Arial"/>
                <w:bCs/>
                <w:color w:val="000000"/>
              </w:rPr>
              <w:t xml:space="preserve">El Cliente </w:t>
            </w:r>
            <w:r w:rsidR="00306B22">
              <w:rPr>
                <w:rFonts w:ascii="Arial Narrow" w:hAnsi="Arial Narrow" w:cs="Arial"/>
                <w:bCs/>
                <w:color w:val="000000"/>
              </w:rPr>
              <w:t xml:space="preserve">se va a habilitar por primera vez como Gran Cliente Pasivo. Se requiere certificar ante el CND medidor existente de la distribuidora como SMEC. El generador hará las gestiones coordinadas con el cliente. </w:t>
            </w:r>
            <w:r w:rsidR="007A0222">
              <w:rPr>
                <w:rFonts w:ascii="Arial Narrow" w:hAnsi="Arial Narrow" w:cs="Arial"/>
                <w:bCs/>
                <w:color w:val="000000"/>
              </w:rPr>
              <w:t>Se requiere que el oferente realice una visita a la instalación.</w:t>
            </w:r>
          </w:p>
        </w:tc>
      </w:tr>
      <w:tr w:rsidR="00BC507F" w:rsidRPr="00B51D87" w14:paraId="60C5028A" w14:textId="77777777" w:rsidTr="0003683B">
        <w:tc>
          <w:tcPr>
            <w:tcW w:w="4957" w:type="dxa"/>
          </w:tcPr>
          <w:p w14:paraId="0BC72334" w14:textId="468ECB5A" w:rsidR="00BC507F" w:rsidRPr="00B51D87" w:rsidRDefault="00BC507F" w:rsidP="00BC507F">
            <w:pPr>
              <w:rPr>
                <w:rFonts w:ascii="Arial Narrow" w:hAnsi="Arial Narrow" w:cs="Arial"/>
                <w:b/>
                <w:color w:val="000000"/>
              </w:rPr>
            </w:pPr>
            <w:r>
              <w:rPr>
                <w:rFonts w:ascii="Arial Narrow" w:hAnsi="Arial Narrow" w:cs="Arial"/>
                <w:b/>
                <w:color w:val="000000"/>
              </w:rPr>
              <w:t>Informe del Ahorro como Gran Cliente Pasivo</w:t>
            </w:r>
          </w:p>
        </w:tc>
        <w:tc>
          <w:tcPr>
            <w:tcW w:w="4393" w:type="dxa"/>
          </w:tcPr>
          <w:p w14:paraId="719E4B8B" w14:textId="50B39D4F" w:rsidR="00BC507F" w:rsidRPr="00C87651" w:rsidRDefault="00BC507F" w:rsidP="00BC507F">
            <w:pPr>
              <w:rPr>
                <w:rFonts w:ascii="Arial Narrow" w:hAnsi="Arial Narrow" w:cs="Arial"/>
                <w:bCs/>
                <w:color w:val="000000"/>
                <w:lang w:val="es-419"/>
              </w:rPr>
            </w:pPr>
            <w:r>
              <w:rPr>
                <w:rFonts w:ascii="Arial Narrow" w:hAnsi="Arial Narrow" w:cs="Arial"/>
                <w:bCs/>
                <w:color w:val="000000"/>
                <w:lang w:val="es-419"/>
              </w:rPr>
              <w:t>Mensualmente e</w:t>
            </w:r>
            <w:r w:rsidRPr="00C87651">
              <w:rPr>
                <w:rFonts w:ascii="Arial Narrow" w:hAnsi="Arial Narrow" w:cs="Arial"/>
                <w:bCs/>
                <w:color w:val="000000"/>
                <w:lang w:val="es-419"/>
              </w:rPr>
              <w:t xml:space="preserve">l proveedor </w:t>
            </w:r>
            <w:r>
              <w:rPr>
                <w:rFonts w:ascii="Arial Narrow" w:hAnsi="Arial Narrow" w:cs="Arial"/>
                <w:bCs/>
                <w:color w:val="000000"/>
                <w:lang w:val="es-419"/>
              </w:rPr>
              <w:t xml:space="preserve">debe presentar </w:t>
            </w:r>
            <w:r w:rsidRPr="00C87651">
              <w:rPr>
                <w:rFonts w:ascii="Arial Narrow" w:hAnsi="Arial Narrow" w:cs="Arial"/>
                <w:bCs/>
                <w:color w:val="000000"/>
                <w:lang w:val="es-419"/>
              </w:rPr>
              <w:t xml:space="preserve">una comparación </w:t>
            </w:r>
            <w:r>
              <w:rPr>
                <w:rFonts w:ascii="Arial Narrow" w:hAnsi="Arial Narrow" w:cs="Arial"/>
                <w:bCs/>
                <w:color w:val="000000"/>
                <w:lang w:val="es-419"/>
              </w:rPr>
              <w:t>entre</w:t>
            </w:r>
            <w:r w:rsidRPr="00C87651">
              <w:rPr>
                <w:rFonts w:ascii="Arial Narrow" w:hAnsi="Arial Narrow" w:cs="Arial"/>
                <w:bCs/>
                <w:color w:val="000000"/>
                <w:lang w:val="es-419"/>
              </w:rPr>
              <w:t xml:space="preserve"> su condición de Gran Cliente Pasivo (facturación por energía y cargos por uso de la red facturados por la distribuidora) </w:t>
            </w:r>
            <w:r>
              <w:rPr>
                <w:rFonts w:ascii="Arial Narrow" w:hAnsi="Arial Narrow" w:cs="Arial"/>
                <w:bCs/>
                <w:color w:val="000000"/>
                <w:lang w:val="es-419"/>
              </w:rPr>
              <w:t>vs</w:t>
            </w:r>
            <w:r w:rsidRPr="00C87651">
              <w:rPr>
                <w:rFonts w:ascii="Arial Narrow" w:hAnsi="Arial Narrow" w:cs="Arial"/>
                <w:bCs/>
                <w:color w:val="000000"/>
                <w:lang w:val="es-419"/>
              </w:rPr>
              <w:t xml:space="preserve"> los cargos en que </w:t>
            </w:r>
            <w:r>
              <w:rPr>
                <w:rFonts w:ascii="Arial Narrow" w:hAnsi="Arial Narrow" w:cs="Arial"/>
                <w:bCs/>
                <w:color w:val="000000"/>
                <w:lang w:val="es-419"/>
              </w:rPr>
              <w:t>le aplicaría la distribuidora como</w:t>
            </w:r>
            <w:r w:rsidRPr="00C87651">
              <w:rPr>
                <w:rFonts w:ascii="Arial Narrow" w:hAnsi="Arial Narrow" w:cs="Arial"/>
                <w:bCs/>
                <w:color w:val="000000"/>
                <w:lang w:val="es-419"/>
              </w:rPr>
              <w:t xml:space="preserve"> cliente </w:t>
            </w:r>
            <w:r w:rsidRPr="00C87651">
              <w:rPr>
                <w:rFonts w:ascii="Arial Narrow" w:hAnsi="Arial Narrow" w:cs="Arial"/>
                <w:bCs/>
                <w:color w:val="000000"/>
                <w:lang w:val="es-419"/>
              </w:rPr>
              <w:lastRenderedPageBreak/>
              <w:t>regulado según el pliego tarifario aplicable en ese momento.</w:t>
            </w:r>
          </w:p>
        </w:tc>
      </w:tr>
    </w:tbl>
    <w:p w14:paraId="03346230" w14:textId="77777777" w:rsidR="00C051AD" w:rsidRDefault="00C051AD" w:rsidP="00C22FF3">
      <w:pPr>
        <w:tabs>
          <w:tab w:val="left" w:pos="-1088"/>
          <w:tab w:val="left" w:pos="-720"/>
        </w:tabs>
        <w:spacing w:after="0" w:line="240" w:lineRule="auto"/>
        <w:rPr>
          <w:rFonts w:ascii="Arial Narrow" w:hAnsi="Arial Narrow" w:cs="Arial"/>
          <w:color w:val="000000"/>
          <w:sz w:val="24"/>
          <w:szCs w:val="24"/>
        </w:rPr>
      </w:pPr>
    </w:p>
    <w:p w14:paraId="44364FCE" w14:textId="77777777" w:rsidR="009A00DC" w:rsidRDefault="009A00DC" w:rsidP="00C22FF3">
      <w:pPr>
        <w:tabs>
          <w:tab w:val="left" w:pos="-1088"/>
          <w:tab w:val="left" w:pos="-720"/>
        </w:tabs>
        <w:spacing w:after="0" w:line="240" w:lineRule="auto"/>
        <w:rPr>
          <w:rFonts w:ascii="Arial Narrow" w:hAnsi="Arial Narrow" w:cs="Arial"/>
          <w:color w:val="000000"/>
          <w:sz w:val="24"/>
          <w:szCs w:val="24"/>
        </w:rPr>
      </w:pPr>
    </w:p>
    <w:p w14:paraId="0F721BF9" w14:textId="77777777" w:rsidR="009A00DC" w:rsidRDefault="009A00DC" w:rsidP="00C22FF3">
      <w:pPr>
        <w:tabs>
          <w:tab w:val="left" w:pos="-1088"/>
          <w:tab w:val="left" w:pos="-720"/>
        </w:tabs>
        <w:spacing w:after="0" w:line="240" w:lineRule="auto"/>
        <w:rPr>
          <w:rFonts w:ascii="Arial Narrow" w:hAnsi="Arial Narrow" w:cs="Arial"/>
          <w:color w:val="000000"/>
          <w:sz w:val="24"/>
          <w:szCs w:val="24"/>
        </w:rPr>
      </w:pPr>
    </w:p>
    <w:tbl>
      <w:tblPr>
        <w:tblStyle w:val="Tablaconcuadrcula"/>
        <w:tblW w:w="9493" w:type="dxa"/>
        <w:tblLook w:val="04A0" w:firstRow="1" w:lastRow="0" w:firstColumn="1" w:lastColumn="0" w:noHBand="0" w:noVBand="1"/>
      </w:tblPr>
      <w:tblGrid>
        <w:gridCol w:w="3889"/>
        <w:gridCol w:w="5604"/>
      </w:tblGrid>
      <w:tr w:rsidR="000A2ECC" w14:paraId="3152A47D" w14:textId="77777777" w:rsidTr="0096587E">
        <w:tc>
          <w:tcPr>
            <w:tcW w:w="9493" w:type="dxa"/>
            <w:gridSpan w:val="2"/>
          </w:tcPr>
          <w:p w14:paraId="0BA76ECF" w14:textId="77777777" w:rsidR="000A2ECC" w:rsidRPr="003F4990" w:rsidRDefault="00B35A03" w:rsidP="00F52C4E">
            <w:pPr>
              <w:tabs>
                <w:tab w:val="left" w:pos="0"/>
              </w:tabs>
              <w:spacing w:after="136"/>
              <w:jc w:val="center"/>
              <w:rPr>
                <w:rFonts w:ascii="Arial Narrow" w:hAnsi="Arial Narrow" w:cs="Arial"/>
                <w:b/>
                <w:sz w:val="24"/>
                <w:szCs w:val="24"/>
              </w:rPr>
            </w:pPr>
            <w:r>
              <w:rPr>
                <w:rFonts w:ascii="Arial Narrow" w:hAnsi="Arial Narrow" w:cs="Arial"/>
                <w:b/>
                <w:sz w:val="24"/>
                <w:szCs w:val="24"/>
              </w:rPr>
              <w:t xml:space="preserve">Responda según lo que usted como </w:t>
            </w:r>
            <w:r w:rsidR="006F5E7E">
              <w:rPr>
                <w:rFonts w:ascii="Arial Narrow" w:hAnsi="Arial Narrow" w:cs="Arial"/>
                <w:b/>
                <w:sz w:val="24"/>
                <w:szCs w:val="24"/>
              </w:rPr>
              <w:t>Proveedor de Energía (VENDEDOR) estaría dispuesto a ofrecer</w:t>
            </w:r>
            <w:r w:rsidR="006F5E7E" w:rsidRPr="003F4990">
              <w:rPr>
                <w:rFonts w:ascii="Arial Narrow" w:hAnsi="Arial Narrow" w:cs="Arial"/>
                <w:b/>
                <w:sz w:val="24"/>
                <w:szCs w:val="24"/>
              </w:rPr>
              <w:t>:</w:t>
            </w:r>
          </w:p>
        </w:tc>
      </w:tr>
      <w:tr w:rsidR="000A2ECC" w14:paraId="69F6BC9E" w14:textId="77777777" w:rsidTr="0096587E">
        <w:tc>
          <w:tcPr>
            <w:tcW w:w="3889" w:type="dxa"/>
          </w:tcPr>
          <w:p w14:paraId="4A7D1D1A" w14:textId="05BC9BCC" w:rsidR="000A2ECC" w:rsidRDefault="006F5E7E">
            <w:pPr>
              <w:tabs>
                <w:tab w:val="left" w:pos="0"/>
              </w:tabs>
              <w:rPr>
                <w:rFonts w:ascii="Arial Narrow" w:hAnsi="Arial Narrow" w:cs="Arial"/>
                <w:color w:val="000000"/>
                <w:sz w:val="24"/>
                <w:szCs w:val="24"/>
              </w:rPr>
            </w:pPr>
            <w:r>
              <w:rPr>
                <w:rFonts w:ascii="Arial Narrow" w:hAnsi="Arial Narrow" w:cs="Arial"/>
                <w:color w:val="000000"/>
                <w:sz w:val="24"/>
                <w:szCs w:val="24"/>
              </w:rPr>
              <w:t>Período mínimo de contratación</w:t>
            </w:r>
            <w:r w:rsidR="00D9455B">
              <w:rPr>
                <w:rFonts w:ascii="Arial Narrow" w:hAnsi="Arial Narrow" w:cs="Arial"/>
                <w:color w:val="000000"/>
                <w:sz w:val="24"/>
                <w:szCs w:val="24"/>
              </w:rPr>
              <w:t xml:space="preserve"> </w:t>
            </w:r>
          </w:p>
        </w:tc>
        <w:tc>
          <w:tcPr>
            <w:tcW w:w="5604" w:type="dxa"/>
          </w:tcPr>
          <w:p w14:paraId="3CD246E6" w14:textId="335561A7" w:rsidR="000A2ECC" w:rsidRDefault="00306B22">
            <w:pPr>
              <w:tabs>
                <w:tab w:val="left" w:pos="0"/>
              </w:tabs>
              <w:rPr>
                <w:rFonts w:ascii="Arial Narrow" w:hAnsi="Arial Narrow" w:cs="Arial"/>
                <w:color w:val="000000"/>
                <w:sz w:val="24"/>
                <w:szCs w:val="24"/>
              </w:rPr>
            </w:pPr>
            <w:r>
              <w:rPr>
                <w:rFonts w:ascii="Arial Narrow" w:hAnsi="Arial Narrow" w:cs="Arial"/>
                <w:color w:val="000000"/>
                <w:sz w:val="24"/>
                <w:szCs w:val="24"/>
              </w:rPr>
              <w:t xml:space="preserve">A partir de </w:t>
            </w:r>
            <w:r w:rsidR="007C128D">
              <w:rPr>
                <w:rFonts w:ascii="Arial Narrow" w:hAnsi="Arial Narrow" w:cs="Arial"/>
                <w:color w:val="000000"/>
                <w:sz w:val="24"/>
                <w:szCs w:val="24"/>
              </w:rPr>
              <w:t>enero 2025</w:t>
            </w:r>
            <w:r>
              <w:rPr>
                <w:rFonts w:ascii="Arial Narrow" w:hAnsi="Arial Narrow" w:cs="Arial"/>
                <w:color w:val="000000"/>
                <w:sz w:val="24"/>
                <w:szCs w:val="24"/>
              </w:rPr>
              <w:t xml:space="preserve"> y hasta 3 años</w:t>
            </w:r>
          </w:p>
        </w:tc>
      </w:tr>
      <w:tr w:rsidR="000A2ECC" w14:paraId="2FBD4912" w14:textId="77777777" w:rsidTr="0096587E">
        <w:tc>
          <w:tcPr>
            <w:tcW w:w="3889" w:type="dxa"/>
          </w:tcPr>
          <w:p w14:paraId="39AEFC26" w14:textId="77777777" w:rsidR="000A2ECC" w:rsidRDefault="00E20396">
            <w:pPr>
              <w:tabs>
                <w:tab w:val="left" w:pos="0"/>
              </w:tabs>
              <w:rPr>
                <w:rFonts w:ascii="Arial Narrow" w:hAnsi="Arial Narrow" w:cs="Arial"/>
                <w:color w:val="000000"/>
                <w:sz w:val="24"/>
                <w:szCs w:val="24"/>
              </w:rPr>
            </w:pPr>
            <w:r>
              <w:rPr>
                <w:rFonts w:ascii="Arial Narrow" w:hAnsi="Arial Narrow" w:cs="Arial"/>
                <w:color w:val="000000"/>
                <w:sz w:val="24"/>
                <w:szCs w:val="24"/>
              </w:rPr>
              <w:t xml:space="preserve">Período </w:t>
            </w:r>
            <w:r w:rsidRPr="004923B4">
              <w:rPr>
                <w:rFonts w:ascii="Arial Narrow" w:hAnsi="Arial Narrow" w:cs="Arial"/>
                <w:color w:val="000000"/>
                <w:sz w:val="24"/>
                <w:szCs w:val="24"/>
              </w:rPr>
              <w:t>máximo</w:t>
            </w:r>
            <w:r w:rsidR="006F5E7E">
              <w:rPr>
                <w:rFonts w:ascii="Arial Narrow" w:hAnsi="Arial Narrow" w:cs="Arial"/>
                <w:color w:val="000000"/>
                <w:sz w:val="24"/>
                <w:szCs w:val="24"/>
              </w:rPr>
              <w:t xml:space="preserve"> de contratación</w:t>
            </w:r>
          </w:p>
        </w:tc>
        <w:tc>
          <w:tcPr>
            <w:tcW w:w="5604" w:type="dxa"/>
          </w:tcPr>
          <w:p w14:paraId="090C1639" w14:textId="3F3BA39F" w:rsidR="000A2ECC" w:rsidRDefault="00306B22">
            <w:pPr>
              <w:tabs>
                <w:tab w:val="left" w:pos="0"/>
              </w:tabs>
              <w:rPr>
                <w:rFonts w:ascii="Arial Narrow" w:hAnsi="Arial Narrow" w:cs="Arial"/>
                <w:color w:val="000000"/>
                <w:sz w:val="24"/>
                <w:szCs w:val="24"/>
              </w:rPr>
            </w:pPr>
            <w:r>
              <w:rPr>
                <w:rFonts w:ascii="Arial Narrow" w:hAnsi="Arial Narrow" w:cs="Arial"/>
                <w:color w:val="000000"/>
                <w:sz w:val="24"/>
                <w:szCs w:val="24"/>
              </w:rPr>
              <w:t xml:space="preserve">A partir de </w:t>
            </w:r>
            <w:r w:rsidR="007C128D">
              <w:rPr>
                <w:rFonts w:ascii="Arial Narrow" w:hAnsi="Arial Narrow" w:cs="Arial"/>
                <w:color w:val="000000"/>
                <w:sz w:val="24"/>
                <w:szCs w:val="24"/>
              </w:rPr>
              <w:t>enero 2025</w:t>
            </w:r>
            <w:r>
              <w:rPr>
                <w:rFonts w:ascii="Arial Narrow" w:hAnsi="Arial Narrow" w:cs="Arial"/>
                <w:color w:val="000000"/>
                <w:sz w:val="24"/>
                <w:szCs w:val="24"/>
              </w:rPr>
              <w:t xml:space="preserve"> y hasta 7 años</w:t>
            </w:r>
          </w:p>
        </w:tc>
      </w:tr>
      <w:tr w:rsidR="00C75EB7" w14:paraId="1898B14A" w14:textId="77777777" w:rsidTr="0096587E">
        <w:tc>
          <w:tcPr>
            <w:tcW w:w="3889" w:type="dxa"/>
          </w:tcPr>
          <w:p w14:paraId="44EFBD32" w14:textId="0AFEFC74" w:rsidR="00C75EB7" w:rsidRDefault="00C75EB7">
            <w:pPr>
              <w:tabs>
                <w:tab w:val="left" w:pos="0"/>
              </w:tabs>
              <w:rPr>
                <w:rFonts w:ascii="Arial Narrow" w:hAnsi="Arial Narrow" w:cs="Arial"/>
                <w:color w:val="000000"/>
                <w:sz w:val="24"/>
                <w:szCs w:val="24"/>
              </w:rPr>
            </w:pPr>
            <w:r>
              <w:rPr>
                <w:rFonts w:ascii="Arial Narrow" w:hAnsi="Arial Narrow" w:cs="Arial"/>
                <w:color w:val="000000"/>
                <w:sz w:val="24"/>
                <w:szCs w:val="24"/>
              </w:rPr>
              <w:t>Disponibilidad del suministro de energía por parte del oferente a partir de:</w:t>
            </w:r>
          </w:p>
        </w:tc>
        <w:tc>
          <w:tcPr>
            <w:tcW w:w="5604" w:type="dxa"/>
          </w:tcPr>
          <w:p w14:paraId="3C3A032D" w14:textId="77777777" w:rsidR="00C75EB7" w:rsidRDefault="00C75EB7">
            <w:pPr>
              <w:tabs>
                <w:tab w:val="left" w:pos="0"/>
              </w:tabs>
              <w:rPr>
                <w:rFonts w:ascii="Arial Narrow" w:hAnsi="Arial Narrow" w:cs="Arial"/>
                <w:color w:val="000000"/>
                <w:sz w:val="24"/>
                <w:szCs w:val="24"/>
              </w:rPr>
            </w:pPr>
          </w:p>
        </w:tc>
      </w:tr>
      <w:tr w:rsidR="00AD77F0" w14:paraId="3C63AC20" w14:textId="77777777" w:rsidTr="0096587E">
        <w:tc>
          <w:tcPr>
            <w:tcW w:w="3889" w:type="dxa"/>
          </w:tcPr>
          <w:p w14:paraId="6BA10C70" w14:textId="2F3819EB" w:rsidR="00AD77F0" w:rsidRDefault="00AD77F0">
            <w:pPr>
              <w:tabs>
                <w:tab w:val="left" w:pos="0"/>
              </w:tabs>
              <w:rPr>
                <w:rFonts w:ascii="Arial Narrow" w:hAnsi="Arial Narrow" w:cs="Arial"/>
                <w:color w:val="000000"/>
                <w:sz w:val="24"/>
                <w:szCs w:val="24"/>
              </w:rPr>
            </w:pPr>
            <w:r>
              <w:rPr>
                <w:rFonts w:ascii="Arial Narrow" w:hAnsi="Arial Narrow" w:cs="Arial"/>
                <w:color w:val="000000"/>
                <w:sz w:val="24"/>
                <w:szCs w:val="24"/>
              </w:rPr>
              <w:t xml:space="preserve">Precio de energía 3 años </w:t>
            </w:r>
          </w:p>
        </w:tc>
        <w:tc>
          <w:tcPr>
            <w:tcW w:w="5604" w:type="dxa"/>
          </w:tcPr>
          <w:p w14:paraId="1C672784" w14:textId="77777777" w:rsidR="00AD77F0" w:rsidRDefault="00AD77F0">
            <w:pPr>
              <w:tabs>
                <w:tab w:val="left" w:pos="0"/>
              </w:tabs>
              <w:rPr>
                <w:rFonts w:ascii="Arial Narrow" w:hAnsi="Arial Narrow" w:cs="Arial"/>
                <w:color w:val="000000"/>
                <w:sz w:val="24"/>
                <w:szCs w:val="24"/>
              </w:rPr>
            </w:pPr>
          </w:p>
        </w:tc>
      </w:tr>
      <w:tr w:rsidR="00AD77F0" w14:paraId="09DE7B9A" w14:textId="77777777" w:rsidTr="0096587E">
        <w:tc>
          <w:tcPr>
            <w:tcW w:w="3889" w:type="dxa"/>
          </w:tcPr>
          <w:p w14:paraId="04E3E8F6" w14:textId="4B8C8373" w:rsidR="00AD77F0" w:rsidRDefault="00AD77F0">
            <w:pPr>
              <w:tabs>
                <w:tab w:val="left" w:pos="0"/>
              </w:tabs>
              <w:rPr>
                <w:rFonts w:ascii="Arial Narrow" w:hAnsi="Arial Narrow" w:cs="Arial"/>
                <w:color w:val="000000"/>
                <w:sz w:val="24"/>
                <w:szCs w:val="24"/>
              </w:rPr>
            </w:pPr>
            <w:r>
              <w:rPr>
                <w:rFonts w:ascii="Arial Narrow" w:hAnsi="Arial Narrow" w:cs="Arial"/>
                <w:color w:val="000000"/>
                <w:sz w:val="24"/>
                <w:szCs w:val="24"/>
              </w:rPr>
              <w:t>Precio de energía 5 años</w:t>
            </w:r>
          </w:p>
        </w:tc>
        <w:tc>
          <w:tcPr>
            <w:tcW w:w="5604" w:type="dxa"/>
          </w:tcPr>
          <w:p w14:paraId="366CE01D" w14:textId="77777777" w:rsidR="00AD77F0" w:rsidRDefault="00AD77F0">
            <w:pPr>
              <w:tabs>
                <w:tab w:val="left" w:pos="0"/>
              </w:tabs>
              <w:rPr>
                <w:rFonts w:ascii="Arial Narrow" w:hAnsi="Arial Narrow" w:cs="Arial"/>
                <w:color w:val="000000"/>
                <w:sz w:val="24"/>
                <w:szCs w:val="24"/>
              </w:rPr>
            </w:pPr>
          </w:p>
        </w:tc>
      </w:tr>
      <w:tr w:rsidR="002A6AF3" w14:paraId="21E70365" w14:textId="77777777" w:rsidTr="0096587E">
        <w:tc>
          <w:tcPr>
            <w:tcW w:w="3889" w:type="dxa"/>
          </w:tcPr>
          <w:p w14:paraId="0BA91281" w14:textId="2EAEACB3" w:rsidR="002A6AF3" w:rsidRDefault="00AD77F0">
            <w:pPr>
              <w:tabs>
                <w:tab w:val="left" w:pos="0"/>
              </w:tabs>
              <w:rPr>
                <w:rFonts w:ascii="Arial Narrow" w:hAnsi="Arial Narrow" w:cs="Arial"/>
                <w:color w:val="000000"/>
                <w:sz w:val="24"/>
                <w:szCs w:val="24"/>
              </w:rPr>
            </w:pPr>
            <w:r>
              <w:rPr>
                <w:rFonts w:ascii="Arial Narrow" w:hAnsi="Arial Narrow" w:cs="Arial"/>
                <w:color w:val="000000"/>
                <w:sz w:val="24"/>
                <w:szCs w:val="24"/>
              </w:rPr>
              <w:t>Precio de energía 7 años</w:t>
            </w:r>
          </w:p>
        </w:tc>
        <w:tc>
          <w:tcPr>
            <w:tcW w:w="5604" w:type="dxa"/>
          </w:tcPr>
          <w:p w14:paraId="7037A5F8" w14:textId="77777777" w:rsidR="002A6AF3" w:rsidRDefault="002A6AF3">
            <w:pPr>
              <w:tabs>
                <w:tab w:val="left" w:pos="0"/>
              </w:tabs>
              <w:rPr>
                <w:rFonts w:ascii="Arial Narrow" w:hAnsi="Arial Narrow" w:cs="Arial"/>
                <w:color w:val="000000"/>
                <w:sz w:val="24"/>
                <w:szCs w:val="24"/>
              </w:rPr>
            </w:pPr>
          </w:p>
        </w:tc>
      </w:tr>
      <w:tr w:rsidR="00AD77F0" w14:paraId="306DE31E" w14:textId="77777777" w:rsidTr="0096587E">
        <w:tc>
          <w:tcPr>
            <w:tcW w:w="3889" w:type="dxa"/>
          </w:tcPr>
          <w:p w14:paraId="2E38C9FD" w14:textId="675694B0" w:rsidR="00AD77F0" w:rsidRDefault="00AD77F0">
            <w:pPr>
              <w:tabs>
                <w:tab w:val="left" w:pos="0"/>
              </w:tabs>
              <w:rPr>
                <w:rFonts w:ascii="Arial Narrow" w:hAnsi="Arial Narrow" w:cs="Arial"/>
                <w:color w:val="000000"/>
                <w:sz w:val="24"/>
                <w:szCs w:val="24"/>
              </w:rPr>
            </w:pPr>
            <w:r>
              <w:rPr>
                <w:rFonts w:ascii="Arial Narrow" w:hAnsi="Arial Narrow" w:cs="Arial"/>
                <w:color w:val="000000"/>
                <w:sz w:val="24"/>
                <w:szCs w:val="24"/>
              </w:rPr>
              <w:t>¿Posee un modelo de contrato?</w:t>
            </w:r>
          </w:p>
        </w:tc>
        <w:tc>
          <w:tcPr>
            <w:tcW w:w="5604" w:type="dxa"/>
          </w:tcPr>
          <w:p w14:paraId="53A9B411" w14:textId="77777777" w:rsidR="00AD77F0" w:rsidRDefault="00AD77F0">
            <w:pPr>
              <w:tabs>
                <w:tab w:val="left" w:pos="0"/>
              </w:tabs>
              <w:rPr>
                <w:rFonts w:ascii="Arial Narrow" w:hAnsi="Arial Narrow" w:cs="Arial"/>
                <w:color w:val="000000"/>
                <w:sz w:val="24"/>
                <w:szCs w:val="24"/>
              </w:rPr>
            </w:pPr>
          </w:p>
        </w:tc>
      </w:tr>
      <w:tr w:rsidR="004923B4" w14:paraId="374F9F95" w14:textId="77777777" w:rsidTr="0096587E">
        <w:tc>
          <w:tcPr>
            <w:tcW w:w="9493" w:type="dxa"/>
            <w:gridSpan w:val="2"/>
          </w:tcPr>
          <w:p w14:paraId="7F662278" w14:textId="77777777" w:rsidR="004923B4" w:rsidRDefault="004923B4" w:rsidP="004923B4">
            <w:pPr>
              <w:rPr>
                <w:rFonts w:ascii="Arial Narrow" w:hAnsi="Arial Narrow" w:cs="Arial"/>
                <w:b/>
                <w:color w:val="000000"/>
                <w:sz w:val="24"/>
                <w:szCs w:val="24"/>
              </w:rPr>
            </w:pPr>
            <w:r>
              <w:rPr>
                <w:rFonts w:ascii="Arial Narrow" w:hAnsi="Arial Narrow" w:cs="Arial"/>
                <w:b/>
                <w:color w:val="000000"/>
                <w:sz w:val="24"/>
                <w:szCs w:val="24"/>
              </w:rPr>
              <w:t>Cómo equilibrio contractual y pudiendo usted establecer un precio tope mínimo, ¿consideraría en su oferta de precio</w:t>
            </w:r>
            <w:r w:rsidR="00D9455B">
              <w:rPr>
                <w:rFonts w:ascii="Arial Narrow" w:hAnsi="Arial Narrow" w:cs="Arial"/>
                <w:b/>
                <w:color w:val="000000"/>
                <w:sz w:val="24"/>
                <w:szCs w:val="24"/>
              </w:rPr>
              <w:t xml:space="preserve"> a contratar una cláusula que brinde </w:t>
            </w:r>
            <w:r>
              <w:rPr>
                <w:rFonts w:ascii="Arial Narrow" w:hAnsi="Arial Narrow" w:cs="Arial"/>
                <w:b/>
                <w:color w:val="000000"/>
                <w:sz w:val="24"/>
                <w:szCs w:val="24"/>
              </w:rPr>
              <w:t xml:space="preserve">al cliente un RANGO DE AHORRO GARANTIZADO, de tal forma que el precio de la energía contratada se ajuste con el cambio semestral de la tarifa regulada para que el Gran Cliente mantenga durante </w:t>
            </w:r>
            <w:r w:rsidR="00D9455B">
              <w:rPr>
                <w:rFonts w:ascii="Arial Narrow" w:hAnsi="Arial Narrow" w:cs="Arial"/>
                <w:b/>
                <w:color w:val="000000"/>
                <w:sz w:val="24"/>
                <w:szCs w:val="24"/>
              </w:rPr>
              <w:t>la vigencia</w:t>
            </w:r>
            <w:r>
              <w:rPr>
                <w:rFonts w:ascii="Arial Narrow" w:hAnsi="Arial Narrow" w:cs="Arial"/>
                <w:b/>
                <w:color w:val="000000"/>
                <w:sz w:val="24"/>
                <w:szCs w:val="24"/>
              </w:rPr>
              <w:t xml:space="preserve"> del contrato un ahorro mínimo?</w:t>
            </w:r>
            <w:r w:rsidR="00D9455B">
              <w:rPr>
                <w:rFonts w:ascii="Arial Narrow" w:hAnsi="Arial Narrow" w:cs="Arial"/>
                <w:b/>
                <w:color w:val="000000"/>
                <w:sz w:val="24"/>
                <w:szCs w:val="24"/>
              </w:rPr>
              <w:t xml:space="preserve"> Detalles. </w:t>
            </w:r>
          </w:p>
          <w:p w14:paraId="4FEA754E" w14:textId="77777777" w:rsidR="00F16919" w:rsidRDefault="00F16919" w:rsidP="004923B4">
            <w:pPr>
              <w:rPr>
                <w:rFonts w:ascii="Arial Narrow" w:hAnsi="Arial Narrow" w:cs="Arial"/>
                <w:b/>
                <w:color w:val="000000"/>
                <w:sz w:val="24"/>
                <w:szCs w:val="24"/>
              </w:rPr>
            </w:pPr>
          </w:p>
          <w:p w14:paraId="38F0BA88" w14:textId="77777777" w:rsidR="00F16919" w:rsidRDefault="00F16919" w:rsidP="004923B4">
            <w:pPr>
              <w:rPr>
                <w:rFonts w:ascii="Arial Narrow" w:hAnsi="Arial Narrow" w:cs="Arial"/>
                <w:b/>
                <w:color w:val="000000"/>
                <w:sz w:val="24"/>
                <w:szCs w:val="24"/>
              </w:rPr>
            </w:pPr>
          </w:p>
          <w:p w14:paraId="39C435C5" w14:textId="302EDCB9" w:rsidR="00F16919" w:rsidRDefault="00F16919" w:rsidP="004923B4">
            <w:pPr>
              <w:rPr>
                <w:rFonts w:ascii="Arial Narrow" w:hAnsi="Arial Narrow" w:cs="Arial"/>
                <w:b/>
                <w:color w:val="000000"/>
                <w:sz w:val="24"/>
                <w:szCs w:val="24"/>
              </w:rPr>
            </w:pPr>
          </w:p>
        </w:tc>
      </w:tr>
    </w:tbl>
    <w:p w14:paraId="52198353" w14:textId="3E20C594" w:rsidR="00B51D87" w:rsidRDefault="009A00DC" w:rsidP="00F16919">
      <w:pPr>
        <w:rPr>
          <w:rFonts w:ascii="Arial Narrow" w:hAnsi="Arial Narrow" w:cs="Arial"/>
          <w:b/>
          <w:color w:val="000000"/>
          <w:sz w:val="24"/>
          <w:szCs w:val="24"/>
        </w:rPr>
      </w:pPr>
      <w:r>
        <w:rPr>
          <w:rFonts w:ascii="Arial Narrow" w:hAnsi="Arial Narrow" w:cs="Arial"/>
          <w:b/>
          <w:color w:val="000000"/>
          <w:sz w:val="24"/>
          <w:szCs w:val="24"/>
        </w:rPr>
        <w:t xml:space="preserve"> </w:t>
      </w:r>
    </w:p>
    <w:p w14:paraId="66D5532D" w14:textId="1FA32D9C" w:rsidR="00F16919" w:rsidRDefault="00F16919" w:rsidP="00F16919">
      <w:pPr>
        <w:rPr>
          <w:rFonts w:ascii="Arial Narrow" w:hAnsi="Arial Narrow" w:cs="Arial"/>
          <w:b/>
          <w:color w:val="000000"/>
          <w:sz w:val="24"/>
          <w:szCs w:val="24"/>
        </w:rPr>
      </w:pPr>
      <w:r>
        <w:rPr>
          <w:rFonts w:ascii="Arial Narrow" w:hAnsi="Arial Narrow" w:cs="Arial"/>
          <w:b/>
          <w:color w:val="000000"/>
          <w:sz w:val="24"/>
          <w:szCs w:val="24"/>
        </w:rPr>
        <w:t>Breve detalle las consideraciones y observaciones especiales sobre su oferta:</w:t>
      </w:r>
    </w:p>
    <w:tbl>
      <w:tblPr>
        <w:tblStyle w:val="Tablaconcuadrcula"/>
        <w:tblW w:w="0" w:type="auto"/>
        <w:tblLook w:val="04A0" w:firstRow="1" w:lastRow="0" w:firstColumn="1" w:lastColumn="0" w:noHBand="0" w:noVBand="1"/>
      </w:tblPr>
      <w:tblGrid>
        <w:gridCol w:w="4665"/>
        <w:gridCol w:w="4685"/>
      </w:tblGrid>
      <w:tr w:rsidR="00F16919" w:rsidRPr="00B51D87" w14:paraId="1479A320" w14:textId="77777777" w:rsidTr="009A00DC">
        <w:tc>
          <w:tcPr>
            <w:tcW w:w="4665" w:type="dxa"/>
          </w:tcPr>
          <w:p w14:paraId="1F0AAF8D" w14:textId="3B332E78" w:rsidR="00F16919" w:rsidRPr="00B51D87" w:rsidRDefault="00F16919" w:rsidP="00F16919">
            <w:pPr>
              <w:rPr>
                <w:rFonts w:ascii="Arial Narrow" w:hAnsi="Arial Narrow" w:cs="Arial"/>
                <w:b/>
                <w:color w:val="000000"/>
              </w:rPr>
            </w:pPr>
            <w:r w:rsidRPr="00B51D87">
              <w:rPr>
                <w:rFonts w:ascii="Arial Narrow" w:hAnsi="Arial Narrow" w:cs="Arial"/>
                <w:b/>
                <w:color w:val="000000"/>
              </w:rPr>
              <w:t>Garantías de Pago/ fianza de cumplimiento</w:t>
            </w:r>
          </w:p>
          <w:p w14:paraId="1BC458D8" w14:textId="77FD88F7" w:rsidR="00F16919" w:rsidRPr="00B51D87" w:rsidRDefault="00F16919" w:rsidP="008E410E">
            <w:pPr>
              <w:rPr>
                <w:rFonts w:ascii="Arial Narrow" w:hAnsi="Arial Narrow" w:cs="Arial"/>
                <w:b/>
                <w:color w:val="000000"/>
                <w:lang w:val="es-ES_tradnl"/>
              </w:rPr>
            </w:pPr>
          </w:p>
        </w:tc>
        <w:tc>
          <w:tcPr>
            <w:tcW w:w="4685" w:type="dxa"/>
          </w:tcPr>
          <w:p w14:paraId="56910500" w14:textId="77777777" w:rsidR="00F16919" w:rsidRPr="00B51D87" w:rsidRDefault="00F16919" w:rsidP="008E410E">
            <w:pPr>
              <w:rPr>
                <w:rFonts w:ascii="Arial Narrow" w:hAnsi="Arial Narrow" w:cs="Arial"/>
                <w:b/>
                <w:color w:val="000000"/>
              </w:rPr>
            </w:pPr>
          </w:p>
        </w:tc>
      </w:tr>
      <w:tr w:rsidR="00F16919" w:rsidRPr="00B51D87" w14:paraId="120CDA47" w14:textId="77777777" w:rsidTr="009A00DC">
        <w:tc>
          <w:tcPr>
            <w:tcW w:w="4665" w:type="dxa"/>
          </w:tcPr>
          <w:p w14:paraId="1CB28E6A" w14:textId="77777777" w:rsidR="00F16919" w:rsidRPr="00B51D87" w:rsidRDefault="00F16919" w:rsidP="00F16919">
            <w:pPr>
              <w:rPr>
                <w:rFonts w:ascii="Arial Narrow" w:hAnsi="Arial Narrow" w:cs="Arial"/>
                <w:b/>
                <w:color w:val="000000"/>
              </w:rPr>
            </w:pPr>
            <w:r w:rsidRPr="00B51D87">
              <w:rPr>
                <w:rFonts w:ascii="Arial Narrow" w:hAnsi="Arial Narrow" w:cs="Arial"/>
                <w:b/>
                <w:color w:val="000000"/>
              </w:rPr>
              <w:t>Sobre cláusulas de resolución de disputas, cláusulas de incumplimiento, condiciones de resolución anticipada, penalizaciones y/o compensaciones por terminación anticipada. Equilibrio Contractual.</w:t>
            </w:r>
          </w:p>
          <w:p w14:paraId="200A40A8" w14:textId="77777777" w:rsidR="00F16919" w:rsidRPr="00B51D87" w:rsidRDefault="00F16919" w:rsidP="008E410E">
            <w:pPr>
              <w:rPr>
                <w:rFonts w:ascii="Arial Narrow" w:hAnsi="Arial Narrow" w:cs="Arial"/>
                <w:b/>
                <w:color w:val="000000"/>
              </w:rPr>
            </w:pPr>
          </w:p>
        </w:tc>
        <w:tc>
          <w:tcPr>
            <w:tcW w:w="4685" w:type="dxa"/>
          </w:tcPr>
          <w:p w14:paraId="445F2B4C" w14:textId="77777777" w:rsidR="00F16919" w:rsidRPr="00B51D87" w:rsidRDefault="00F16919" w:rsidP="008E410E">
            <w:pPr>
              <w:rPr>
                <w:rFonts w:ascii="Arial Narrow" w:hAnsi="Arial Narrow" w:cs="Arial"/>
                <w:b/>
                <w:color w:val="000000"/>
              </w:rPr>
            </w:pPr>
          </w:p>
        </w:tc>
      </w:tr>
      <w:tr w:rsidR="00F16919" w:rsidRPr="00B51D87" w14:paraId="7FD0B416" w14:textId="77777777" w:rsidTr="009A00DC">
        <w:tc>
          <w:tcPr>
            <w:tcW w:w="4665" w:type="dxa"/>
          </w:tcPr>
          <w:p w14:paraId="3D7AD018" w14:textId="77777777" w:rsidR="00F16919" w:rsidRPr="00B51D87" w:rsidRDefault="00F16919" w:rsidP="00F16919">
            <w:pPr>
              <w:rPr>
                <w:rFonts w:ascii="Arial Narrow" w:hAnsi="Arial Narrow" w:cs="Arial"/>
                <w:b/>
                <w:color w:val="000000"/>
              </w:rPr>
            </w:pPr>
            <w:r w:rsidRPr="00B51D87">
              <w:rPr>
                <w:rFonts w:ascii="Arial Narrow" w:hAnsi="Arial Narrow" w:cs="Arial"/>
                <w:b/>
                <w:color w:val="000000"/>
              </w:rPr>
              <w:t>Sobre la relación comercial: tiempos y formas de pago, interés por mora</w:t>
            </w:r>
          </w:p>
          <w:p w14:paraId="0915D7B3" w14:textId="77777777" w:rsidR="00F16919" w:rsidRPr="00B51D87" w:rsidRDefault="00F16919" w:rsidP="008E410E">
            <w:pPr>
              <w:rPr>
                <w:rFonts w:ascii="Arial Narrow" w:hAnsi="Arial Narrow" w:cs="Arial"/>
                <w:b/>
                <w:color w:val="000000"/>
                <w:lang w:val="es-ES_tradnl"/>
              </w:rPr>
            </w:pPr>
          </w:p>
        </w:tc>
        <w:tc>
          <w:tcPr>
            <w:tcW w:w="4685" w:type="dxa"/>
          </w:tcPr>
          <w:p w14:paraId="260097EA" w14:textId="77777777" w:rsidR="00F16919" w:rsidRPr="00B51D87" w:rsidRDefault="00F16919" w:rsidP="008E410E">
            <w:pPr>
              <w:rPr>
                <w:rFonts w:ascii="Arial Narrow" w:hAnsi="Arial Narrow" w:cs="Arial"/>
                <w:b/>
                <w:color w:val="000000"/>
              </w:rPr>
            </w:pPr>
          </w:p>
        </w:tc>
      </w:tr>
      <w:tr w:rsidR="00F16919" w:rsidRPr="00B51D87" w14:paraId="23C0F366" w14:textId="77777777" w:rsidTr="009A00DC">
        <w:tc>
          <w:tcPr>
            <w:tcW w:w="4665" w:type="dxa"/>
          </w:tcPr>
          <w:p w14:paraId="16A9994E" w14:textId="70CC06C1" w:rsidR="00F16919" w:rsidRPr="00B51D87" w:rsidRDefault="00F16919" w:rsidP="00F16919">
            <w:pPr>
              <w:rPr>
                <w:rFonts w:ascii="Arial Narrow" w:hAnsi="Arial Narrow" w:cs="Arial"/>
                <w:b/>
                <w:color w:val="000000"/>
              </w:rPr>
            </w:pPr>
            <w:r w:rsidRPr="00B51D87">
              <w:rPr>
                <w:rFonts w:ascii="Arial Narrow" w:hAnsi="Arial Narrow" w:cs="Arial"/>
                <w:b/>
                <w:color w:val="000000"/>
              </w:rPr>
              <w:t>Sobre el objeto de suministro: si tiene topes máximos o mínimos de energía a suministrar</w:t>
            </w:r>
            <w:r w:rsidR="009A00DC">
              <w:rPr>
                <w:rFonts w:ascii="Arial Narrow" w:hAnsi="Arial Narrow" w:cs="Arial"/>
                <w:b/>
                <w:color w:val="000000"/>
              </w:rPr>
              <w:t>.</w:t>
            </w:r>
            <w:r w:rsidR="00913E7E">
              <w:rPr>
                <w:rFonts w:ascii="Arial Narrow" w:hAnsi="Arial Narrow" w:cs="Arial"/>
                <w:b/>
                <w:color w:val="000000"/>
              </w:rPr>
              <w:t xml:space="preserve"> </w:t>
            </w:r>
          </w:p>
          <w:p w14:paraId="3D4E34FB" w14:textId="77777777" w:rsidR="00F16919" w:rsidRPr="00B51D87" w:rsidRDefault="00F16919" w:rsidP="008E410E">
            <w:pPr>
              <w:rPr>
                <w:rFonts w:ascii="Arial Narrow" w:hAnsi="Arial Narrow" w:cs="Arial"/>
                <w:b/>
                <w:color w:val="000000"/>
                <w:lang w:val="es-ES_tradnl"/>
              </w:rPr>
            </w:pPr>
          </w:p>
        </w:tc>
        <w:tc>
          <w:tcPr>
            <w:tcW w:w="4685" w:type="dxa"/>
          </w:tcPr>
          <w:p w14:paraId="7C5353C0" w14:textId="77777777" w:rsidR="00F16919" w:rsidRPr="00B51D87" w:rsidRDefault="00F16919" w:rsidP="008E410E">
            <w:pPr>
              <w:rPr>
                <w:rFonts w:ascii="Arial Narrow" w:hAnsi="Arial Narrow" w:cs="Arial"/>
                <w:b/>
                <w:color w:val="000000"/>
              </w:rPr>
            </w:pPr>
          </w:p>
        </w:tc>
      </w:tr>
      <w:tr w:rsidR="00F16919" w:rsidRPr="00B51D87" w14:paraId="4B48AE07" w14:textId="77777777" w:rsidTr="009A00DC">
        <w:tc>
          <w:tcPr>
            <w:tcW w:w="4665" w:type="dxa"/>
          </w:tcPr>
          <w:p w14:paraId="786991BE" w14:textId="213BE9EA" w:rsidR="00F16919" w:rsidRPr="00B51D87" w:rsidRDefault="00DB32B5" w:rsidP="008E410E">
            <w:pPr>
              <w:rPr>
                <w:rFonts w:ascii="Arial Narrow" w:hAnsi="Arial Narrow" w:cs="Arial"/>
                <w:b/>
                <w:color w:val="000000"/>
              </w:rPr>
            </w:pPr>
            <w:r w:rsidRPr="00B51D87">
              <w:rPr>
                <w:rFonts w:ascii="Arial Narrow" w:hAnsi="Arial Narrow" w:cs="Arial"/>
                <w:b/>
                <w:color w:val="000000"/>
              </w:rPr>
              <w:t>Valor agregado de su oferta (por ejemplo: certificaciones IREC, energía de respaldo de fuentes 100% renovables, y demás beneficios de ser su Gran Cliente)</w:t>
            </w:r>
          </w:p>
        </w:tc>
        <w:tc>
          <w:tcPr>
            <w:tcW w:w="4685" w:type="dxa"/>
          </w:tcPr>
          <w:p w14:paraId="050927CE" w14:textId="77777777" w:rsidR="00F16919" w:rsidRPr="00B51D87" w:rsidRDefault="00F16919" w:rsidP="008E410E">
            <w:pPr>
              <w:rPr>
                <w:rFonts w:ascii="Arial Narrow" w:hAnsi="Arial Narrow" w:cs="Arial"/>
                <w:b/>
                <w:color w:val="000000"/>
              </w:rPr>
            </w:pPr>
          </w:p>
        </w:tc>
      </w:tr>
      <w:tr w:rsidR="00F16919" w:rsidRPr="00B51D87" w14:paraId="17132877" w14:textId="77777777" w:rsidTr="009A00DC">
        <w:tc>
          <w:tcPr>
            <w:tcW w:w="4665" w:type="dxa"/>
          </w:tcPr>
          <w:p w14:paraId="45C643E6" w14:textId="77777777" w:rsidR="00F16919" w:rsidRPr="00B51D87" w:rsidRDefault="00DB32B5" w:rsidP="008E410E">
            <w:pPr>
              <w:rPr>
                <w:rFonts w:ascii="Arial Narrow" w:hAnsi="Arial Narrow" w:cs="Arial"/>
                <w:b/>
                <w:color w:val="000000"/>
              </w:rPr>
            </w:pPr>
            <w:r w:rsidRPr="00B51D87">
              <w:rPr>
                <w:rFonts w:ascii="Arial Narrow" w:hAnsi="Arial Narrow" w:cs="Arial"/>
                <w:b/>
                <w:color w:val="000000"/>
              </w:rPr>
              <w:t>PARA TODO OFERENTE DECLARAR LA SIGUIENTE ACEPTACIÓN DE TÉRMINOS.</w:t>
            </w:r>
          </w:p>
          <w:p w14:paraId="266E3CA0" w14:textId="77777777" w:rsidR="00DB32B5" w:rsidRPr="00B51D87" w:rsidRDefault="00DB32B5" w:rsidP="008E410E">
            <w:pPr>
              <w:rPr>
                <w:rFonts w:ascii="Arial Narrow" w:hAnsi="Arial Narrow" w:cs="Arial"/>
                <w:b/>
                <w:color w:val="000000"/>
              </w:rPr>
            </w:pPr>
          </w:p>
          <w:p w14:paraId="3D28CD2B" w14:textId="77777777" w:rsidR="00DB32B5" w:rsidRPr="00B51D87" w:rsidRDefault="00DB32B5" w:rsidP="008E410E">
            <w:pPr>
              <w:rPr>
                <w:rFonts w:ascii="Arial Narrow" w:hAnsi="Arial Narrow" w:cs="Arial"/>
                <w:b/>
                <w:color w:val="000000"/>
              </w:rPr>
            </w:pPr>
          </w:p>
          <w:p w14:paraId="16DD1756" w14:textId="71199C51" w:rsidR="00DB32B5" w:rsidRPr="00B51D87" w:rsidRDefault="00DB32B5" w:rsidP="008E410E">
            <w:pPr>
              <w:rPr>
                <w:rFonts w:ascii="Arial Narrow" w:hAnsi="Arial Narrow" w:cs="Arial"/>
                <w:b/>
                <w:color w:val="000000"/>
              </w:rPr>
            </w:pPr>
          </w:p>
        </w:tc>
        <w:tc>
          <w:tcPr>
            <w:tcW w:w="4685" w:type="dxa"/>
          </w:tcPr>
          <w:p w14:paraId="6E7ED700" w14:textId="08B49F7C" w:rsidR="00DB32B5" w:rsidRPr="00B51D87" w:rsidRDefault="00DB32B5" w:rsidP="00DB32B5">
            <w:pPr>
              <w:pStyle w:val="Prrafodelista"/>
              <w:numPr>
                <w:ilvl w:val="0"/>
                <w:numId w:val="17"/>
              </w:numPr>
              <w:jc w:val="both"/>
              <w:rPr>
                <w:rFonts w:ascii="Arial Narrow" w:eastAsia="Microsoft JhengHei Light" w:hAnsi="Arial Narrow" w:cstheme="minorHAnsi"/>
                <w:sz w:val="22"/>
                <w:szCs w:val="22"/>
                <w:lang w:val="es-419"/>
              </w:rPr>
            </w:pPr>
            <w:r w:rsidRPr="00B51D87">
              <w:rPr>
                <w:rFonts w:ascii="Arial Narrow" w:eastAsia="Microsoft JhengHei Light" w:hAnsi="Arial Narrow" w:cstheme="minorHAnsi"/>
                <w:sz w:val="22"/>
                <w:szCs w:val="22"/>
                <w:lang w:val="es-419"/>
              </w:rPr>
              <w:lastRenderedPageBreak/>
              <w:t xml:space="preserve">Cumplimiento de los Criterios y Procedimientos para la venta de Potencia y Energía a Grandes Clientes y texto unificado, así como también de </w:t>
            </w:r>
            <w:r w:rsidRPr="00B51D87">
              <w:rPr>
                <w:rFonts w:ascii="Arial Narrow" w:eastAsia="Microsoft JhengHei Light" w:hAnsi="Arial Narrow" w:cstheme="minorHAnsi"/>
                <w:sz w:val="22"/>
                <w:szCs w:val="22"/>
                <w:lang w:val="es-419"/>
              </w:rPr>
              <w:lastRenderedPageBreak/>
              <w:t>las Reglas Comerciales del Mercado Mayorista de Electricidad de Panamá.</w:t>
            </w:r>
          </w:p>
          <w:p w14:paraId="130B11EA" w14:textId="77777777" w:rsidR="00DB32B5" w:rsidRPr="00B51D87" w:rsidRDefault="00DB32B5" w:rsidP="00DB32B5">
            <w:pPr>
              <w:jc w:val="both"/>
              <w:rPr>
                <w:rFonts w:ascii="Arial Narrow" w:eastAsia="Microsoft JhengHei Light" w:hAnsi="Arial Narrow" w:cstheme="minorHAnsi"/>
                <w:lang w:val="es-419"/>
              </w:rPr>
            </w:pPr>
          </w:p>
          <w:p w14:paraId="2ABAFBAD" w14:textId="2009F465" w:rsidR="00DB32B5" w:rsidRPr="00B51D87" w:rsidRDefault="00DB32B5" w:rsidP="00DB32B5">
            <w:pPr>
              <w:pStyle w:val="Prrafodelista"/>
              <w:numPr>
                <w:ilvl w:val="0"/>
                <w:numId w:val="17"/>
              </w:numPr>
              <w:jc w:val="both"/>
              <w:rPr>
                <w:rFonts w:ascii="Arial Narrow" w:eastAsia="Microsoft JhengHei Light" w:hAnsi="Arial Narrow" w:cstheme="minorHAnsi"/>
                <w:sz w:val="22"/>
                <w:szCs w:val="22"/>
                <w:lang w:val="es-419"/>
              </w:rPr>
            </w:pPr>
            <w:r w:rsidRPr="00B51D87">
              <w:rPr>
                <w:rFonts w:ascii="Arial Narrow" w:eastAsia="Microsoft JhengHei Light" w:hAnsi="Arial Narrow" w:cstheme="minorHAnsi"/>
                <w:sz w:val="22"/>
                <w:szCs w:val="22"/>
                <w:lang w:val="es-419"/>
              </w:rPr>
              <w:t>Cumplimiento de lo establecido en la Ley 6 del 3 de febrero de 1997, sus modificaciones y reglamentaciones, las Reglas Comerciales del Mercado Mayorista de Electricidad, Reglamento de Operaciones, Reglamento de Transmisión.</w:t>
            </w:r>
          </w:p>
          <w:p w14:paraId="6255E221" w14:textId="77777777" w:rsidR="00DB32B5" w:rsidRPr="00B51D87" w:rsidRDefault="00DB32B5" w:rsidP="00DB32B5">
            <w:pPr>
              <w:jc w:val="both"/>
              <w:rPr>
                <w:rFonts w:ascii="Arial Narrow" w:eastAsia="Microsoft JhengHei Light" w:hAnsi="Arial Narrow" w:cstheme="minorHAnsi"/>
                <w:lang w:val="es-419"/>
              </w:rPr>
            </w:pPr>
          </w:p>
          <w:p w14:paraId="13D0F45E" w14:textId="12C37961" w:rsidR="00DB32B5" w:rsidRPr="00B51D87" w:rsidRDefault="00DB32B5" w:rsidP="00DB32B5">
            <w:pPr>
              <w:pStyle w:val="Prrafodelista"/>
              <w:numPr>
                <w:ilvl w:val="0"/>
                <w:numId w:val="17"/>
              </w:numPr>
              <w:jc w:val="both"/>
              <w:rPr>
                <w:rFonts w:ascii="Arial Narrow" w:eastAsia="Microsoft JhengHei Light" w:hAnsi="Arial Narrow" w:cstheme="minorHAnsi"/>
                <w:sz w:val="22"/>
                <w:szCs w:val="22"/>
                <w:lang w:val="es-419"/>
              </w:rPr>
            </w:pPr>
            <w:r w:rsidRPr="00B51D87">
              <w:rPr>
                <w:rFonts w:ascii="Arial Narrow" w:eastAsia="Microsoft JhengHei Light" w:hAnsi="Arial Narrow" w:cstheme="minorHAnsi"/>
                <w:sz w:val="22"/>
                <w:szCs w:val="22"/>
                <w:lang w:val="es-419"/>
              </w:rPr>
              <w:t xml:space="preserve">El oferente debe contar con Licencia Definitiva o Concesión de Generación vigente y expedida por la Autoridad de los Servicios Públicos a la fecha de su presentación. </w:t>
            </w:r>
          </w:p>
          <w:p w14:paraId="3AD4F6F7" w14:textId="77777777" w:rsidR="00F16919" w:rsidRPr="00B51D87" w:rsidRDefault="00F16919" w:rsidP="008E410E">
            <w:pPr>
              <w:rPr>
                <w:rFonts w:ascii="Arial Narrow" w:hAnsi="Arial Narrow" w:cs="Arial"/>
                <w:b/>
                <w:color w:val="000000"/>
                <w:lang w:val="es-419"/>
              </w:rPr>
            </w:pPr>
          </w:p>
        </w:tc>
      </w:tr>
    </w:tbl>
    <w:p w14:paraId="25C16935" w14:textId="77777777" w:rsidR="0079067D" w:rsidRDefault="0079067D" w:rsidP="008E410E">
      <w:pPr>
        <w:rPr>
          <w:rFonts w:ascii="Arial Narrow" w:hAnsi="Arial Narrow" w:cs="Arial"/>
          <w:b/>
          <w:color w:val="000000"/>
          <w:sz w:val="24"/>
          <w:szCs w:val="24"/>
        </w:rPr>
      </w:pPr>
    </w:p>
    <w:p w14:paraId="04A9E8E1" w14:textId="1C30328F" w:rsidR="004923B4" w:rsidRDefault="00044DA9" w:rsidP="008E410E">
      <w:pPr>
        <w:rPr>
          <w:rFonts w:ascii="Arial Narrow" w:hAnsi="Arial Narrow" w:cs="Arial"/>
          <w:b/>
          <w:color w:val="000000"/>
          <w:sz w:val="24"/>
          <w:szCs w:val="24"/>
        </w:rPr>
      </w:pPr>
      <w:r>
        <w:rPr>
          <w:rFonts w:ascii="Arial Narrow" w:hAnsi="Arial Narrow" w:cs="Arial"/>
          <w:b/>
          <w:color w:val="000000"/>
          <w:sz w:val="24"/>
          <w:szCs w:val="24"/>
        </w:rPr>
        <w:t>Fecha límite para presentar:</w:t>
      </w:r>
      <w:r w:rsidR="00A01B6F">
        <w:rPr>
          <w:rFonts w:ascii="Arial Narrow" w:hAnsi="Arial Narrow" w:cs="Arial"/>
          <w:b/>
          <w:color w:val="000000"/>
          <w:sz w:val="24"/>
          <w:szCs w:val="24"/>
        </w:rPr>
        <w:t xml:space="preserve"> </w:t>
      </w:r>
      <w:r w:rsidR="00195196">
        <w:rPr>
          <w:rFonts w:ascii="Arial Narrow" w:hAnsi="Arial Narrow" w:cs="Arial"/>
          <w:b/>
          <w:color w:val="000000"/>
          <w:sz w:val="24"/>
          <w:szCs w:val="24"/>
        </w:rPr>
        <w:t>martes 15 de octubre</w:t>
      </w:r>
      <w:r w:rsidR="007A0222">
        <w:rPr>
          <w:rFonts w:ascii="Arial Narrow" w:hAnsi="Arial Narrow" w:cs="Arial"/>
          <w:b/>
          <w:color w:val="000000"/>
          <w:sz w:val="24"/>
          <w:szCs w:val="24"/>
        </w:rPr>
        <w:t xml:space="preserve"> </w:t>
      </w:r>
      <w:r w:rsidR="00C75EB7">
        <w:rPr>
          <w:rFonts w:ascii="Arial Narrow" w:hAnsi="Arial Narrow" w:cs="Arial"/>
          <w:b/>
          <w:color w:val="000000"/>
          <w:sz w:val="24"/>
          <w:szCs w:val="24"/>
        </w:rPr>
        <w:t>de 2024.</w:t>
      </w:r>
    </w:p>
    <w:p w14:paraId="1AB26E75" w14:textId="29FF7C33" w:rsidR="00DB32B5" w:rsidRDefault="00DB32B5" w:rsidP="008E410E">
      <w:pPr>
        <w:rPr>
          <w:rFonts w:ascii="Arial Narrow" w:hAnsi="Arial Narrow" w:cs="Arial"/>
          <w:b/>
          <w:color w:val="000000"/>
          <w:sz w:val="24"/>
          <w:szCs w:val="24"/>
        </w:rPr>
      </w:pPr>
      <w:r>
        <w:rPr>
          <w:rFonts w:ascii="Arial Narrow" w:hAnsi="Arial Narrow" w:cs="Arial"/>
          <w:b/>
          <w:color w:val="000000"/>
          <w:sz w:val="24"/>
          <w:szCs w:val="24"/>
        </w:rPr>
        <w:t>E</w:t>
      </w:r>
      <w:r w:rsidR="00044DA9">
        <w:rPr>
          <w:rFonts w:ascii="Arial Narrow" w:hAnsi="Arial Narrow" w:cs="Arial"/>
          <w:b/>
          <w:color w:val="000000"/>
          <w:sz w:val="24"/>
          <w:szCs w:val="24"/>
        </w:rPr>
        <w:t xml:space="preserve">nviar oferta firmada al correo </w:t>
      </w:r>
      <w:r w:rsidR="00D84647">
        <w:rPr>
          <w:rFonts w:ascii="Arial Narrow" w:hAnsi="Arial Narrow" w:cs="Arial"/>
          <w:b/>
          <w:color w:val="000000"/>
          <w:sz w:val="24"/>
          <w:szCs w:val="24"/>
        </w:rPr>
        <w:t>electrónico</w:t>
      </w:r>
      <w:r w:rsidR="00044DA9">
        <w:rPr>
          <w:rFonts w:ascii="Arial Narrow" w:hAnsi="Arial Narrow" w:cs="Arial"/>
          <w:b/>
          <w:color w:val="000000"/>
          <w:sz w:val="24"/>
          <w:szCs w:val="24"/>
        </w:rPr>
        <w:t xml:space="preserve">: </w:t>
      </w:r>
      <w:hyperlink r:id="rId9" w:history="1">
        <w:r w:rsidR="00FE6C2B" w:rsidRPr="008756D3">
          <w:rPr>
            <w:rStyle w:val="Hipervnculo"/>
            <w:rFonts w:ascii="Arial Narrow" w:hAnsi="Arial Narrow" w:cs="Arial"/>
            <w:b/>
            <w:sz w:val="24"/>
            <w:szCs w:val="24"/>
          </w:rPr>
          <w:t>info@agrandel.org</w:t>
        </w:r>
      </w:hyperlink>
      <w:r w:rsidR="00FE6C2B">
        <w:rPr>
          <w:rFonts w:ascii="Arial Narrow" w:hAnsi="Arial Narrow" w:cs="Arial"/>
          <w:b/>
          <w:color w:val="000000"/>
          <w:sz w:val="24"/>
          <w:szCs w:val="24"/>
        </w:rPr>
        <w:t xml:space="preserve"> </w:t>
      </w:r>
      <w:r w:rsidR="00C75EB7">
        <w:rPr>
          <w:rFonts w:ascii="Arial Narrow" w:hAnsi="Arial Narrow" w:cs="Arial"/>
          <w:b/>
          <w:color w:val="000000"/>
          <w:sz w:val="24"/>
          <w:szCs w:val="24"/>
        </w:rPr>
        <w:t xml:space="preserve">; </w:t>
      </w:r>
      <w:hyperlink r:id="rId10" w:history="1">
        <w:r w:rsidR="009434EC" w:rsidRPr="001E299E">
          <w:rPr>
            <w:rStyle w:val="Hipervnculo"/>
            <w:rFonts w:ascii="Arial Narrow" w:hAnsi="Arial Narrow" w:cs="Arial"/>
            <w:b/>
            <w:sz w:val="24"/>
            <w:szCs w:val="24"/>
          </w:rPr>
          <w:t>g.lagrotta@panamadigitalgateway.com</w:t>
        </w:r>
      </w:hyperlink>
      <w:r w:rsidR="009434EC">
        <w:rPr>
          <w:rFonts w:ascii="Arial Narrow" w:hAnsi="Arial Narrow" w:cs="Arial"/>
          <w:b/>
          <w:color w:val="000000"/>
          <w:sz w:val="24"/>
          <w:szCs w:val="24"/>
        </w:rPr>
        <w:t xml:space="preserve"> </w:t>
      </w:r>
      <w:hyperlink r:id="rId11" w:history="1">
        <w:r w:rsidR="009434EC" w:rsidRPr="001E299E">
          <w:rPr>
            <w:rStyle w:val="Hipervnculo"/>
            <w:rFonts w:ascii="Arial Narrow" w:hAnsi="Arial Narrow" w:cs="Arial"/>
            <w:b/>
            <w:sz w:val="24"/>
            <w:szCs w:val="24"/>
          </w:rPr>
          <w:t>info@panamadigitalgateway.com</w:t>
        </w:r>
      </w:hyperlink>
      <w:r w:rsidR="009434EC">
        <w:rPr>
          <w:rFonts w:ascii="Arial Narrow" w:hAnsi="Arial Narrow" w:cs="Arial"/>
          <w:b/>
          <w:color w:val="000000"/>
          <w:sz w:val="24"/>
          <w:szCs w:val="24"/>
        </w:rPr>
        <w:t xml:space="preserve"> </w:t>
      </w:r>
    </w:p>
    <w:p w14:paraId="79ED9B7B" w14:textId="77777777" w:rsidR="00FE6C2B" w:rsidRDefault="00FE6C2B" w:rsidP="008E410E">
      <w:pPr>
        <w:rPr>
          <w:rFonts w:ascii="Arial Narrow" w:hAnsi="Arial Narrow" w:cs="Arial"/>
          <w:b/>
          <w:color w:val="000000"/>
          <w:sz w:val="24"/>
          <w:szCs w:val="24"/>
        </w:rPr>
      </w:pPr>
    </w:p>
    <w:p w14:paraId="47439E3A" w14:textId="77777777" w:rsidR="00AB6F22" w:rsidRDefault="00AB6F22" w:rsidP="004923B4">
      <w:pPr>
        <w:rPr>
          <w:rFonts w:ascii="Arial Narrow" w:hAnsi="Arial Narrow" w:cs="Arial"/>
          <w:b/>
          <w:color w:val="000000"/>
          <w:sz w:val="24"/>
          <w:szCs w:val="24"/>
        </w:rPr>
      </w:pPr>
    </w:p>
    <w:sectPr w:rsidR="00AB6F22" w:rsidSect="00082014">
      <w:footerReference w:type="default" r:id="rId12"/>
      <w:pgSz w:w="12240" w:h="15840" w:code="1"/>
      <w:pgMar w:top="107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ED55A" w14:textId="77777777" w:rsidR="00C717A6" w:rsidRDefault="00C717A6" w:rsidP="00573B22">
      <w:pPr>
        <w:spacing w:after="0" w:line="240" w:lineRule="auto"/>
      </w:pPr>
      <w:r>
        <w:separator/>
      </w:r>
    </w:p>
  </w:endnote>
  <w:endnote w:type="continuationSeparator" w:id="0">
    <w:p w14:paraId="5832D03F" w14:textId="77777777" w:rsidR="00C717A6" w:rsidRDefault="00C717A6" w:rsidP="0057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DIN-Regular">
    <w:altName w:val="Arial Narrow"/>
    <w:charset w:val="00"/>
    <w:family w:val="swiss"/>
    <w:pitch w:val="variable"/>
    <w:sig w:usb0="800000AF" w:usb1="10002048"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811C" w14:textId="3CE7D1DB" w:rsidR="00713DC0" w:rsidRPr="00713DC0" w:rsidRDefault="00713DC0" w:rsidP="00713DC0">
    <w:pPr>
      <w:pStyle w:val="Piedepgina"/>
      <w:pBdr>
        <w:top w:val="single" w:sz="4" w:space="1" w:color="auto"/>
      </w:pBdr>
      <w:jc w:val="center"/>
      <w:rPr>
        <w:rFonts w:ascii="Arial Narrow" w:hAnsi="Arial Narrow"/>
      </w:rPr>
    </w:pPr>
    <w:r w:rsidRPr="00713DC0">
      <w:rPr>
        <w:rFonts w:ascii="Arial Narrow" w:hAnsi="Arial Narrow"/>
        <w:lang w:val="es-ES"/>
      </w:rPr>
      <w:t xml:space="preserve">Página </w:t>
    </w:r>
    <w:r w:rsidRPr="00713DC0">
      <w:rPr>
        <w:rFonts w:ascii="Arial Narrow" w:hAnsi="Arial Narrow"/>
        <w:b/>
        <w:bCs/>
      </w:rPr>
      <w:fldChar w:fldCharType="begin"/>
    </w:r>
    <w:r w:rsidRPr="00713DC0">
      <w:rPr>
        <w:rFonts w:ascii="Arial Narrow" w:hAnsi="Arial Narrow"/>
        <w:b/>
        <w:bCs/>
      </w:rPr>
      <w:instrText>PAGE  \* Arabic  \* MERGEFORMAT</w:instrText>
    </w:r>
    <w:r w:rsidRPr="00713DC0">
      <w:rPr>
        <w:rFonts w:ascii="Arial Narrow" w:hAnsi="Arial Narrow"/>
        <w:b/>
        <w:bCs/>
      </w:rPr>
      <w:fldChar w:fldCharType="separate"/>
    </w:r>
    <w:r w:rsidRPr="00713DC0">
      <w:rPr>
        <w:rFonts w:ascii="Arial Narrow" w:hAnsi="Arial Narrow"/>
        <w:b/>
        <w:bCs/>
        <w:lang w:val="es-ES"/>
      </w:rPr>
      <w:t>1</w:t>
    </w:r>
    <w:r w:rsidRPr="00713DC0">
      <w:rPr>
        <w:rFonts w:ascii="Arial Narrow" w:hAnsi="Arial Narrow"/>
        <w:b/>
        <w:bCs/>
      </w:rPr>
      <w:fldChar w:fldCharType="end"/>
    </w:r>
    <w:r w:rsidRPr="00713DC0">
      <w:rPr>
        <w:rFonts w:ascii="Arial Narrow" w:hAnsi="Arial Narrow"/>
        <w:lang w:val="es-ES"/>
      </w:rPr>
      <w:t xml:space="preserve"> de </w:t>
    </w:r>
    <w:r w:rsidRPr="00713DC0">
      <w:rPr>
        <w:rFonts w:ascii="Arial Narrow" w:hAnsi="Arial Narrow"/>
        <w:b/>
        <w:bCs/>
      </w:rPr>
      <w:fldChar w:fldCharType="begin"/>
    </w:r>
    <w:r w:rsidRPr="00713DC0">
      <w:rPr>
        <w:rFonts w:ascii="Arial Narrow" w:hAnsi="Arial Narrow"/>
        <w:b/>
        <w:bCs/>
      </w:rPr>
      <w:instrText>NUMPAGES  \* Arabic  \* MERGEFORMAT</w:instrText>
    </w:r>
    <w:r w:rsidRPr="00713DC0">
      <w:rPr>
        <w:rFonts w:ascii="Arial Narrow" w:hAnsi="Arial Narrow"/>
        <w:b/>
        <w:bCs/>
      </w:rPr>
      <w:fldChar w:fldCharType="separate"/>
    </w:r>
    <w:r w:rsidRPr="00713DC0">
      <w:rPr>
        <w:rFonts w:ascii="Arial Narrow" w:hAnsi="Arial Narrow"/>
        <w:b/>
        <w:bCs/>
        <w:lang w:val="es-ES"/>
      </w:rPr>
      <w:t>2</w:t>
    </w:r>
    <w:r w:rsidRPr="00713DC0">
      <w:rPr>
        <w:rFonts w:ascii="Arial Narrow" w:hAnsi="Arial Narrow"/>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A7A45" w14:textId="77777777" w:rsidR="00C717A6" w:rsidRDefault="00C717A6" w:rsidP="00573B22">
      <w:pPr>
        <w:spacing w:after="0" w:line="240" w:lineRule="auto"/>
      </w:pPr>
      <w:r>
        <w:separator/>
      </w:r>
    </w:p>
  </w:footnote>
  <w:footnote w:type="continuationSeparator" w:id="0">
    <w:p w14:paraId="4BAB91F4" w14:textId="77777777" w:rsidR="00C717A6" w:rsidRDefault="00C717A6" w:rsidP="00573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gal2"/>
      <w:lvlText w:val="%1"/>
      <w:lvlJc w:val="left"/>
      <w:pPr>
        <w:tabs>
          <w:tab w:val="num" w:pos="720"/>
        </w:tabs>
        <w:ind w:left="720" w:hanging="720"/>
      </w:pPr>
      <w:rPr>
        <w:rFonts w:ascii="Times New Roman" w:hAnsi="Times New Roman" w:hint="default"/>
        <w:sz w:val="28"/>
      </w:rPr>
    </w:lvl>
    <w:lvl w:ilvl="1">
      <w:start w:val="1"/>
      <w:numFmt w:val="decimal"/>
      <w:lvlText w:val="%1.%2"/>
      <w:lvlJc w:val="left"/>
      <w:pPr>
        <w:tabs>
          <w:tab w:val="num" w:pos="1080"/>
        </w:tabs>
        <w:ind w:left="1080" w:hanging="720"/>
      </w:pPr>
      <w:rPr>
        <w:rFonts w:ascii="Times New Roman" w:hAnsi="Times New Roman" w:hint="default"/>
        <w:sz w:val="28"/>
      </w:rPr>
    </w:lvl>
    <w:lvl w:ilvl="2">
      <w:start w:val="28"/>
      <w:numFmt w:val="decimal"/>
      <w:lvlText w:val="%1.%2.%3"/>
      <w:lvlJc w:val="left"/>
      <w:pPr>
        <w:tabs>
          <w:tab w:val="num" w:pos="1440"/>
        </w:tabs>
        <w:ind w:left="1440" w:hanging="720"/>
      </w:pPr>
      <w:rPr>
        <w:rFonts w:ascii="Times New Roman" w:hAnsi="Times New Roman" w:hint="default"/>
        <w:sz w:val="28"/>
      </w:rPr>
    </w:lvl>
    <w:lvl w:ilvl="3">
      <w:start w:val="1"/>
      <w:numFmt w:val="decimal"/>
      <w:lvlText w:val="%1.%2.%3.%4"/>
      <w:lvlJc w:val="left"/>
      <w:pPr>
        <w:tabs>
          <w:tab w:val="num" w:pos="2160"/>
        </w:tabs>
        <w:ind w:left="2160" w:hanging="1080"/>
      </w:pPr>
      <w:rPr>
        <w:rFonts w:ascii="Times New Roman" w:hAnsi="Times New Roman" w:hint="default"/>
        <w:sz w:val="28"/>
      </w:rPr>
    </w:lvl>
    <w:lvl w:ilvl="4">
      <w:start w:val="1"/>
      <w:numFmt w:val="decimal"/>
      <w:lvlText w:val="%1.%2.%3.%4.%5"/>
      <w:lvlJc w:val="left"/>
      <w:pPr>
        <w:tabs>
          <w:tab w:val="num" w:pos="2880"/>
        </w:tabs>
        <w:ind w:left="2880" w:hanging="1440"/>
      </w:pPr>
      <w:rPr>
        <w:rFonts w:ascii="Times New Roman" w:hAnsi="Times New Roman" w:hint="default"/>
        <w:sz w:val="28"/>
      </w:rPr>
    </w:lvl>
    <w:lvl w:ilvl="5">
      <w:start w:val="1"/>
      <w:numFmt w:val="decimal"/>
      <w:lvlText w:val="%1.%2.%3.%4.%5.%6"/>
      <w:lvlJc w:val="left"/>
      <w:pPr>
        <w:tabs>
          <w:tab w:val="num" w:pos="3600"/>
        </w:tabs>
        <w:ind w:left="3600" w:hanging="1800"/>
      </w:pPr>
      <w:rPr>
        <w:rFonts w:ascii="Times New Roman" w:hAnsi="Times New Roman" w:hint="default"/>
        <w:sz w:val="28"/>
      </w:rPr>
    </w:lvl>
    <w:lvl w:ilvl="6">
      <w:start w:val="1"/>
      <w:numFmt w:val="decimal"/>
      <w:lvlText w:val="%1.%2.%3.%4.%5.%6.%7"/>
      <w:lvlJc w:val="left"/>
      <w:pPr>
        <w:tabs>
          <w:tab w:val="num" w:pos="4320"/>
        </w:tabs>
        <w:ind w:left="4320" w:hanging="2160"/>
      </w:pPr>
      <w:rPr>
        <w:rFonts w:ascii="Times New Roman" w:hAnsi="Times New Roman" w:hint="default"/>
        <w:sz w:val="28"/>
      </w:rPr>
    </w:lvl>
    <w:lvl w:ilvl="7">
      <w:start w:val="1"/>
      <w:numFmt w:val="decimal"/>
      <w:lvlText w:val="%1.%2.%3.%4.%5.%6.%7.%8"/>
      <w:lvlJc w:val="left"/>
      <w:pPr>
        <w:tabs>
          <w:tab w:val="num" w:pos="4680"/>
        </w:tabs>
        <w:ind w:left="4680" w:hanging="2160"/>
      </w:pPr>
      <w:rPr>
        <w:rFonts w:ascii="Times New Roman" w:hAnsi="Times New Roman" w:hint="default"/>
        <w:sz w:val="28"/>
      </w:rPr>
    </w:lvl>
    <w:lvl w:ilvl="8">
      <w:start w:val="1"/>
      <w:numFmt w:val="decimal"/>
      <w:lvlText w:val="%1.%2.%3.%4.%5.%6.%7.%8.%9"/>
      <w:lvlJc w:val="left"/>
      <w:pPr>
        <w:tabs>
          <w:tab w:val="num" w:pos="5400"/>
        </w:tabs>
        <w:ind w:left="5400" w:hanging="2520"/>
      </w:pPr>
      <w:rPr>
        <w:rFonts w:ascii="Times New Roman" w:hAnsi="Times New Roman" w:hint="default"/>
        <w:sz w:val="28"/>
      </w:rPr>
    </w:lvl>
  </w:abstractNum>
  <w:abstractNum w:abstractNumId="1" w15:restartNumberingAfterBreak="0">
    <w:nsid w:val="03B97DBC"/>
    <w:multiLevelType w:val="hybridMultilevel"/>
    <w:tmpl w:val="813C7B1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1743270B"/>
    <w:multiLevelType w:val="multilevel"/>
    <w:tmpl w:val="3880FD74"/>
    <w:lvl w:ilvl="0">
      <w:start w:val="3"/>
      <w:numFmt w:val="decimal"/>
      <w:pStyle w:val="Textoindependiente2"/>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3" w15:restartNumberingAfterBreak="0">
    <w:nsid w:val="23F95016"/>
    <w:multiLevelType w:val="hybridMultilevel"/>
    <w:tmpl w:val="8ED4FA3E"/>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24201407"/>
    <w:multiLevelType w:val="hybridMultilevel"/>
    <w:tmpl w:val="E73ED854"/>
    <w:lvl w:ilvl="0" w:tplc="180A0001">
      <w:start w:val="1"/>
      <w:numFmt w:val="bullet"/>
      <w:lvlText w:val=""/>
      <w:lvlJc w:val="left"/>
      <w:pPr>
        <w:ind w:left="770" w:hanging="360"/>
      </w:pPr>
      <w:rPr>
        <w:rFonts w:ascii="Symbol" w:hAnsi="Symbol" w:hint="default"/>
      </w:rPr>
    </w:lvl>
    <w:lvl w:ilvl="1" w:tplc="180A0003" w:tentative="1">
      <w:start w:val="1"/>
      <w:numFmt w:val="bullet"/>
      <w:lvlText w:val="o"/>
      <w:lvlJc w:val="left"/>
      <w:pPr>
        <w:ind w:left="1490" w:hanging="360"/>
      </w:pPr>
      <w:rPr>
        <w:rFonts w:ascii="Courier New" w:hAnsi="Courier New" w:cs="Courier New" w:hint="default"/>
      </w:rPr>
    </w:lvl>
    <w:lvl w:ilvl="2" w:tplc="180A0005" w:tentative="1">
      <w:start w:val="1"/>
      <w:numFmt w:val="bullet"/>
      <w:lvlText w:val=""/>
      <w:lvlJc w:val="left"/>
      <w:pPr>
        <w:ind w:left="2210" w:hanging="360"/>
      </w:pPr>
      <w:rPr>
        <w:rFonts w:ascii="Wingdings" w:hAnsi="Wingdings" w:hint="default"/>
      </w:rPr>
    </w:lvl>
    <w:lvl w:ilvl="3" w:tplc="180A0001" w:tentative="1">
      <w:start w:val="1"/>
      <w:numFmt w:val="bullet"/>
      <w:lvlText w:val=""/>
      <w:lvlJc w:val="left"/>
      <w:pPr>
        <w:ind w:left="2930" w:hanging="360"/>
      </w:pPr>
      <w:rPr>
        <w:rFonts w:ascii="Symbol" w:hAnsi="Symbol" w:hint="default"/>
      </w:rPr>
    </w:lvl>
    <w:lvl w:ilvl="4" w:tplc="180A0003" w:tentative="1">
      <w:start w:val="1"/>
      <w:numFmt w:val="bullet"/>
      <w:lvlText w:val="o"/>
      <w:lvlJc w:val="left"/>
      <w:pPr>
        <w:ind w:left="3650" w:hanging="360"/>
      </w:pPr>
      <w:rPr>
        <w:rFonts w:ascii="Courier New" w:hAnsi="Courier New" w:cs="Courier New" w:hint="default"/>
      </w:rPr>
    </w:lvl>
    <w:lvl w:ilvl="5" w:tplc="180A0005" w:tentative="1">
      <w:start w:val="1"/>
      <w:numFmt w:val="bullet"/>
      <w:lvlText w:val=""/>
      <w:lvlJc w:val="left"/>
      <w:pPr>
        <w:ind w:left="4370" w:hanging="360"/>
      </w:pPr>
      <w:rPr>
        <w:rFonts w:ascii="Wingdings" w:hAnsi="Wingdings" w:hint="default"/>
      </w:rPr>
    </w:lvl>
    <w:lvl w:ilvl="6" w:tplc="180A0001" w:tentative="1">
      <w:start w:val="1"/>
      <w:numFmt w:val="bullet"/>
      <w:lvlText w:val=""/>
      <w:lvlJc w:val="left"/>
      <w:pPr>
        <w:ind w:left="5090" w:hanging="360"/>
      </w:pPr>
      <w:rPr>
        <w:rFonts w:ascii="Symbol" w:hAnsi="Symbol" w:hint="default"/>
      </w:rPr>
    </w:lvl>
    <w:lvl w:ilvl="7" w:tplc="180A0003" w:tentative="1">
      <w:start w:val="1"/>
      <w:numFmt w:val="bullet"/>
      <w:lvlText w:val="o"/>
      <w:lvlJc w:val="left"/>
      <w:pPr>
        <w:ind w:left="5810" w:hanging="360"/>
      </w:pPr>
      <w:rPr>
        <w:rFonts w:ascii="Courier New" w:hAnsi="Courier New" w:cs="Courier New" w:hint="default"/>
      </w:rPr>
    </w:lvl>
    <w:lvl w:ilvl="8" w:tplc="180A0005" w:tentative="1">
      <w:start w:val="1"/>
      <w:numFmt w:val="bullet"/>
      <w:lvlText w:val=""/>
      <w:lvlJc w:val="left"/>
      <w:pPr>
        <w:ind w:left="6530" w:hanging="360"/>
      </w:pPr>
      <w:rPr>
        <w:rFonts w:ascii="Wingdings" w:hAnsi="Wingdings" w:hint="default"/>
      </w:rPr>
    </w:lvl>
  </w:abstractNum>
  <w:abstractNum w:abstractNumId="5" w15:restartNumberingAfterBreak="0">
    <w:nsid w:val="302D6C37"/>
    <w:multiLevelType w:val="hybridMultilevel"/>
    <w:tmpl w:val="F252DCF2"/>
    <w:lvl w:ilvl="0" w:tplc="FFFFFFFF">
      <w:start w:val="1"/>
      <w:numFmt w:val="lowerLetter"/>
      <w:pStyle w:val="Legal1"/>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pStyle w:val="Legal3"/>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15:restartNumberingAfterBreak="0">
    <w:nsid w:val="31152C14"/>
    <w:multiLevelType w:val="hybridMultilevel"/>
    <w:tmpl w:val="8804A99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3B155A6F"/>
    <w:multiLevelType w:val="hybridMultilevel"/>
    <w:tmpl w:val="205CE21E"/>
    <w:lvl w:ilvl="0" w:tplc="4F0CF730">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8" w15:restartNumberingAfterBreak="0">
    <w:nsid w:val="41465B72"/>
    <w:multiLevelType w:val="hybridMultilevel"/>
    <w:tmpl w:val="FCB2F1F4"/>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4930060D"/>
    <w:multiLevelType w:val="multilevel"/>
    <w:tmpl w:val="3C8085A8"/>
    <w:lvl w:ilvl="0">
      <w:start w:val="8"/>
      <w:numFmt w:val="decimal"/>
      <w:lvlText w:val="%1."/>
      <w:lvlJc w:val="left"/>
      <w:pPr>
        <w:tabs>
          <w:tab w:val="num" w:pos="1140"/>
        </w:tabs>
        <w:ind w:left="1140" w:hanging="420"/>
      </w:pPr>
      <w:rPr>
        <w:rFonts w:hint="default"/>
      </w:rPr>
    </w:lvl>
    <w:lvl w:ilvl="1">
      <w:start w:val="1"/>
      <w:numFmt w:val="decimal"/>
      <w:lvlText w:val="%1.%2."/>
      <w:lvlJc w:val="left"/>
      <w:pPr>
        <w:tabs>
          <w:tab w:val="num" w:pos="1965"/>
        </w:tabs>
        <w:ind w:left="1965" w:hanging="720"/>
      </w:pPr>
      <w:rPr>
        <w:rFonts w:hint="default"/>
      </w:rPr>
    </w:lvl>
    <w:lvl w:ilvl="2">
      <w:start w:val="1"/>
      <w:numFmt w:val="decimal"/>
      <w:lvlText w:val="%1.%2.%3."/>
      <w:lvlJc w:val="left"/>
      <w:pPr>
        <w:tabs>
          <w:tab w:val="num" w:pos="2790"/>
        </w:tabs>
        <w:ind w:left="2790" w:hanging="720"/>
      </w:pPr>
      <w:rPr>
        <w:rFonts w:ascii="Arial" w:hAnsi="Arial" w:cs="Arial" w:hint="default"/>
        <w:b/>
      </w:rPr>
    </w:lvl>
    <w:lvl w:ilvl="3">
      <w:start w:val="1"/>
      <w:numFmt w:val="decimal"/>
      <w:lvlText w:val="%1.%2.%3.%4."/>
      <w:lvlJc w:val="left"/>
      <w:pPr>
        <w:tabs>
          <w:tab w:val="num" w:pos="3375"/>
        </w:tabs>
        <w:ind w:left="3240" w:hanging="945"/>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785"/>
        </w:tabs>
        <w:ind w:left="478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195"/>
        </w:tabs>
        <w:ind w:left="6195" w:hanging="1800"/>
      </w:pPr>
      <w:rPr>
        <w:rFonts w:hint="default"/>
      </w:rPr>
    </w:lvl>
    <w:lvl w:ilvl="8">
      <w:start w:val="1"/>
      <w:numFmt w:val="decimal"/>
      <w:lvlText w:val="%1.%2.%3.%4.%5.%6.%7.%8.%9."/>
      <w:lvlJc w:val="left"/>
      <w:pPr>
        <w:tabs>
          <w:tab w:val="num" w:pos="7080"/>
        </w:tabs>
        <w:ind w:left="7080" w:hanging="2160"/>
      </w:pPr>
      <w:rPr>
        <w:rFonts w:hint="default"/>
      </w:rPr>
    </w:lvl>
  </w:abstractNum>
  <w:abstractNum w:abstractNumId="10" w15:restartNumberingAfterBreak="0">
    <w:nsid w:val="4C577149"/>
    <w:multiLevelType w:val="multilevel"/>
    <w:tmpl w:val="7C8A59CA"/>
    <w:lvl w:ilvl="0">
      <w:start w:val="9"/>
      <w:numFmt w:val="decimal"/>
      <w:lvlText w:val="%1"/>
      <w:lvlJc w:val="left"/>
      <w:pPr>
        <w:ind w:left="720" w:hanging="720"/>
      </w:pPr>
      <w:rPr>
        <w:rFonts w:hint="default"/>
        <w:b/>
      </w:rPr>
    </w:lvl>
    <w:lvl w:ilvl="1">
      <w:start w:val="1"/>
      <w:numFmt w:val="decimal"/>
      <w:lvlText w:val="%1.%2"/>
      <w:lvlJc w:val="left"/>
      <w:pPr>
        <w:ind w:left="1310" w:hanging="720"/>
      </w:pPr>
      <w:rPr>
        <w:rFonts w:hint="default"/>
        <w:b/>
      </w:rPr>
    </w:lvl>
    <w:lvl w:ilvl="2">
      <w:start w:val="2"/>
      <w:numFmt w:val="decimal"/>
      <w:lvlText w:val="%1.%2.%3"/>
      <w:lvlJc w:val="left"/>
      <w:pPr>
        <w:ind w:left="1900" w:hanging="720"/>
      </w:pPr>
      <w:rPr>
        <w:rFonts w:hint="default"/>
        <w:b/>
      </w:rPr>
    </w:lvl>
    <w:lvl w:ilvl="3">
      <w:start w:val="1"/>
      <w:numFmt w:val="decimal"/>
      <w:lvlText w:val="%1.%2.%3.%4"/>
      <w:lvlJc w:val="left"/>
      <w:pPr>
        <w:ind w:left="2610" w:hanging="1080"/>
      </w:pPr>
      <w:rPr>
        <w:rFonts w:hint="default"/>
        <w:b/>
      </w:rPr>
    </w:lvl>
    <w:lvl w:ilvl="4">
      <w:start w:val="1"/>
      <w:numFmt w:val="decimal"/>
      <w:lvlText w:val="%1.%2.%3.%4.%5"/>
      <w:lvlJc w:val="left"/>
      <w:pPr>
        <w:ind w:left="3440" w:hanging="1080"/>
      </w:pPr>
      <w:rPr>
        <w:rFonts w:hint="default"/>
        <w:b/>
      </w:rPr>
    </w:lvl>
    <w:lvl w:ilvl="5">
      <w:start w:val="1"/>
      <w:numFmt w:val="decimal"/>
      <w:lvlText w:val="%1.%2.%3.%4.%5.%6"/>
      <w:lvlJc w:val="left"/>
      <w:pPr>
        <w:ind w:left="4390" w:hanging="1440"/>
      </w:pPr>
      <w:rPr>
        <w:rFonts w:hint="default"/>
        <w:b/>
      </w:rPr>
    </w:lvl>
    <w:lvl w:ilvl="6">
      <w:start w:val="1"/>
      <w:numFmt w:val="decimal"/>
      <w:lvlText w:val="%1.%2.%3.%4.%5.%6.%7"/>
      <w:lvlJc w:val="left"/>
      <w:pPr>
        <w:ind w:left="4980" w:hanging="1440"/>
      </w:pPr>
      <w:rPr>
        <w:rFonts w:hint="default"/>
        <w:b/>
      </w:rPr>
    </w:lvl>
    <w:lvl w:ilvl="7">
      <w:start w:val="1"/>
      <w:numFmt w:val="decimal"/>
      <w:lvlText w:val="%1.%2.%3.%4.%5.%6.%7.%8"/>
      <w:lvlJc w:val="left"/>
      <w:pPr>
        <w:ind w:left="5930" w:hanging="1800"/>
      </w:pPr>
      <w:rPr>
        <w:rFonts w:hint="default"/>
        <w:b/>
      </w:rPr>
    </w:lvl>
    <w:lvl w:ilvl="8">
      <w:start w:val="1"/>
      <w:numFmt w:val="decimal"/>
      <w:lvlText w:val="%1.%2.%3.%4.%5.%6.%7.%8.%9"/>
      <w:lvlJc w:val="left"/>
      <w:pPr>
        <w:ind w:left="6520" w:hanging="1800"/>
      </w:pPr>
      <w:rPr>
        <w:rFonts w:hint="default"/>
        <w:b/>
      </w:rPr>
    </w:lvl>
  </w:abstractNum>
  <w:abstractNum w:abstractNumId="11" w15:restartNumberingAfterBreak="0">
    <w:nsid w:val="69871C59"/>
    <w:multiLevelType w:val="hybridMultilevel"/>
    <w:tmpl w:val="A998D172"/>
    <w:lvl w:ilvl="0" w:tplc="7D56AFD6">
      <w:start w:val="1"/>
      <w:numFmt w:val="lowerLetter"/>
      <w:lvlText w:val="(%1)"/>
      <w:lvlJc w:val="left"/>
      <w:pPr>
        <w:tabs>
          <w:tab w:val="num" w:pos="900"/>
        </w:tabs>
        <w:ind w:left="900" w:hanging="360"/>
      </w:pPr>
      <w:rPr>
        <w:rFonts w:hint="default"/>
      </w:rPr>
    </w:lvl>
    <w:lvl w:ilvl="1" w:tplc="7A3CC66C">
      <w:start w:val="2"/>
      <w:numFmt w:val="decimal"/>
      <w:lvlText w:val="%2."/>
      <w:lvlJc w:val="left"/>
      <w:pPr>
        <w:tabs>
          <w:tab w:val="num" w:pos="1710"/>
        </w:tabs>
        <w:ind w:left="1710" w:hanging="450"/>
      </w:pPr>
      <w:rPr>
        <w:rFonts w:hint="default"/>
      </w:rPr>
    </w:lvl>
    <w:lvl w:ilvl="2" w:tplc="4F0CF730">
      <w:start w:val="1"/>
      <w:numFmt w:val="lowerLetter"/>
      <w:lvlText w:val="%3."/>
      <w:lvlJc w:val="left"/>
      <w:pPr>
        <w:tabs>
          <w:tab w:val="num" w:pos="2565"/>
        </w:tabs>
        <w:ind w:left="2565" w:hanging="405"/>
      </w:pPr>
      <w:rPr>
        <w:rFonts w:hint="default"/>
      </w:rPr>
    </w:lvl>
    <w:lvl w:ilvl="3" w:tplc="9182D580">
      <w:start w:val="1"/>
      <w:numFmt w:val="lowerLetter"/>
      <w:lvlText w:val="%4)"/>
      <w:lvlJc w:val="left"/>
      <w:pPr>
        <w:tabs>
          <w:tab w:val="num" w:pos="3060"/>
        </w:tabs>
        <w:ind w:left="3060" w:hanging="360"/>
      </w:pPr>
      <w:rPr>
        <w:rFonts w:hint="default"/>
        <w:i w:val="0"/>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6EC704E7"/>
    <w:multiLevelType w:val="hybridMultilevel"/>
    <w:tmpl w:val="9D48485A"/>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71202048"/>
    <w:multiLevelType w:val="hybridMultilevel"/>
    <w:tmpl w:val="4EA44AE0"/>
    <w:lvl w:ilvl="0" w:tplc="4F0CF730">
      <w:start w:val="1"/>
      <w:numFmt w:val="lowerLetter"/>
      <w:lvlText w:val="%1."/>
      <w:lvlJc w:val="left"/>
      <w:pPr>
        <w:ind w:left="1069" w:hanging="360"/>
      </w:pPr>
      <w:rPr>
        <w:rFonts w:hint="default"/>
      </w:rPr>
    </w:lvl>
    <w:lvl w:ilvl="1" w:tplc="180A0019" w:tentative="1">
      <w:start w:val="1"/>
      <w:numFmt w:val="lowerLetter"/>
      <w:lvlText w:val="%2."/>
      <w:lvlJc w:val="left"/>
      <w:pPr>
        <w:ind w:left="1789" w:hanging="360"/>
      </w:pPr>
    </w:lvl>
    <w:lvl w:ilvl="2" w:tplc="180A001B" w:tentative="1">
      <w:start w:val="1"/>
      <w:numFmt w:val="lowerRoman"/>
      <w:lvlText w:val="%3."/>
      <w:lvlJc w:val="right"/>
      <w:pPr>
        <w:ind w:left="2509" w:hanging="180"/>
      </w:pPr>
    </w:lvl>
    <w:lvl w:ilvl="3" w:tplc="180A000F" w:tentative="1">
      <w:start w:val="1"/>
      <w:numFmt w:val="decimal"/>
      <w:lvlText w:val="%4."/>
      <w:lvlJc w:val="left"/>
      <w:pPr>
        <w:ind w:left="3229" w:hanging="360"/>
      </w:pPr>
    </w:lvl>
    <w:lvl w:ilvl="4" w:tplc="180A0019" w:tentative="1">
      <w:start w:val="1"/>
      <w:numFmt w:val="lowerLetter"/>
      <w:lvlText w:val="%5."/>
      <w:lvlJc w:val="left"/>
      <w:pPr>
        <w:ind w:left="3949" w:hanging="360"/>
      </w:pPr>
    </w:lvl>
    <w:lvl w:ilvl="5" w:tplc="180A001B" w:tentative="1">
      <w:start w:val="1"/>
      <w:numFmt w:val="lowerRoman"/>
      <w:lvlText w:val="%6."/>
      <w:lvlJc w:val="right"/>
      <w:pPr>
        <w:ind w:left="4669" w:hanging="180"/>
      </w:pPr>
    </w:lvl>
    <w:lvl w:ilvl="6" w:tplc="180A000F" w:tentative="1">
      <w:start w:val="1"/>
      <w:numFmt w:val="decimal"/>
      <w:lvlText w:val="%7."/>
      <w:lvlJc w:val="left"/>
      <w:pPr>
        <w:ind w:left="5389" w:hanging="360"/>
      </w:pPr>
    </w:lvl>
    <w:lvl w:ilvl="7" w:tplc="180A0019" w:tentative="1">
      <w:start w:val="1"/>
      <w:numFmt w:val="lowerLetter"/>
      <w:lvlText w:val="%8."/>
      <w:lvlJc w:val="left"/>
      <w:pPr>
        <w:ind w:left="6109" w:hanging="360"/>
      </w:pPr>
    </w:lvl>
    <w:lvl w:ilvl="8" w:tplc="180A001B" w:tentative="1">
      <w:start w:val="1"/>
      <w:numFmt w:val="lowerRoman"/>
      <w:lvlText w:val="%9."/>
      <w:lvlJc w:val="right"/>
      <w:pPr>
        <w:ind w:left="6829" w:hanging="180"/>
      </w:pPr>
    </w:lvl>
  </w:abstractNum>
  <w:abstractNum w:abstractNumId="14" w15:restartNumberingAfterBreak="0">
    <w:nsid w:val="765E4A5B"/>
    <w:multiLevelType w:val="hybridMultilevel"/>
    <w:tmpl w:val="F22C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3276A1"/>
    <w:multiLevelType w:val="hybridMultilevel"/>
    <w:tmpl w:val="AC9EBAF6"/>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7E2D6A07"/>
    <w:multiLevelType w:val="hybridMultilevel"/>
    <w:tmpl w:val="2A00CC54"/>
    <w:lvl w:ilvl="0" w:tplc="88B4D3E0">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1946382901">
    <w:abstractNumId w:val="5"/>
  </w:num>
  <w:num w:numId="2" w16cid:durableId="1935743699">
    <w:abstractNumId w:val="11"/>
  </w:num>
  <w:num w:numId="3" w16cid:durableId="1642733514">
    <w:abstractNumId w:val="2"/>
  </w:num>
  <w:num w:numId="4" w16cid:durableId="250041634">
    <w:abstractNumId w:val="16"/>
  </w:num>
  <w:num w:numId="5" w16cid:durableId="1683123551">
    <w:abstractNumId w:val="15"/>
  </w:num>
  <w:num w:numId="6" w16cid:durableId="1512799266">
    <w:abstractNumId w:val="3"/>
  </w:num>
  <w:num w:numId="7" w16cid:durableId="242300561">
    <w:abstractNumId w:val="8"/>
  </w:num>
  <w:num w:numId="8" w16cid:durableId="154802181">
    <w:abstractNumId w:val="0"/>
    <w:lvlOverride w:ilvl="0">
      <w:lvl w:ilvl="0">
        <w:start w:val="1"/>
        <w:numFmt w:val="decimal"/>
        <w:pStyle w:val="Legal2"/>
        <w:lvlText w:val="Cláusula %1."/>
        <w:lvlJc w:val="left"/>
        <w:pPr>
          <w:tabs>
            <w:tab w:val="num" w:pos="0"/>
          </w:tabs>
          <w:ind w:left="0" w:firstLine="0"/>
        </w:pPr>
      </w:lvl>
    </w:lvlOverride>
    <w:lvlOverride w:ilvl="1">
      <w:lvl w:ilvl="1">
        <w:start w:val="1"/>
        <w:numFmt w:val="decimal"/>
        <w:lvlText w:val="%1.%2"/>
        <w:lvlJc w:val="left"/>
        <w:pPr>
          <w:tabs>
            <w:tab w:val="num" w:pos="0"/>
          </w:tabs>
          <w:ind w:left="0" w:firstLine="0"/>
        </w:pPr>
      </w:lvl>
    </w:lvlOverride>
    <w:lvlOverride w:ilvl="2">
      <w:lvl w:ilvl="2">
        <w:start w:val="1"/>
        <w:numFmt w:val="decimal"/>
        <w:lvlText w:val="%1.%2.%3"/>
        <w:lvlJc w:val="left"/>
        <w:pPr>
          <w:tabs>
            <w:tab w:val="num" w:pos="720"/>
          </w:tabs>
          <w:ind w:left="0" w:firstLine="0"/>
        </w:pPr>
      </w:lvl>
    </w:lvlOverride>
    <w:lvlOverride w:ilvl="3">
      <w:lvl w:ilvl="3">
        <w:start w:val="1"/>
        <w:numFmt w:val="decimal"/>
        <w:lvlText w:val="%1.%2.%3.%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9" w16cid:durableId="1196699858">
    <w:abstractNumId w:val="9"/>
  </w:num>
  <w:num w:numId="10" w16cid:durableId="1503857839">
    <w:abstractNumId w:val="1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4392652">
    <w:abstractNumId w:val="7"/>
  </w:num>
  <w:num w:numId="12" w16cid:durableId="367608771">
    <w:abstractNumId w:val="13"/>
  </w:num>
  <w:num w:numId="13" w16cid:durableId="1984656066">
    <w:abstractNumId w:val="1"/>
  </w:num>
  <w:num w:numId="14" w16cid:durableId="125584143">
    <w:abstractNumId w:val="12"/>
  </w:num>
  <w:num w:numId="15" w16cid:durableId="1744522689">
    <w:abstractNumId w:val="4"/>
  </w:num>
  <w:num w:numId="16" w16cid:durableId="1571840383">
    <w:abstractNumId w:val="14"/>
  </w:num>
  <w:num w:numId="17" w16cid:durableId="618487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00"/>
    <w:rsid w:val="0001041B"/>
    <w:rsid w:val="0003683B"/>
    <w:rsid w:val="00040506"/>
    <w:rsid w:val="00044DA9"/>
    <w:rsid w:val="00051F04"/>
    <w:rsid w:val="0005461F"/>
    <w:rsid w:val="0006517C"/>
    <w:rsid w:val="0007002A"/>
    <w:rsid w:val="0007413B"/>
    <w:rsid w:val="00080A93"/>
    <w:rsid w:val="00082014"/>
    <w:rsid w:val="000821C3"/>
    <w:rsid w:val="000A2ECC"/>
    <w:rsid w:val="000C21D7"/>
    <w:rsid w:val="000F7CFF"/>
    <w:rsid w:val="00103C4F"/>
    <w:rsid w:val="00137083"/>
    <w:rsid w:val="00184772"/>
    <w:rsid w:val="00195196"/>
    <w:rsid w:val="001C06E3"/>
    <w:rsid w:val="001D3DE5"/>
    <w:rsid w:val="001E3D97"/>
    <w:rsid w:val="002009CF"/>
    <w:rsid w:val="00201F66"/>
    <w:rsid w:val="0023080F"/>
    <w:rsid w:val="002A6AF3"/>
    <w:rsid w:val="002B7325"/>
    <w:rsid w:val="002C00FC"/>
    <w:rsid w:val="002C440F"/>
    <w:rsid w:val="002D1018"/>
    <w:rsid w:val="002D3419"/>
    <w:rsid w:val="002E6C7E"/>
    <w:rsid w:val="002F1EBD"/>
    <w:rsid w:val="002F54E4"/>
    <w:rsid w:val="00306B22"/>
    <w:rsid w:val="00310076"/>
    <w:rsid w:val="00314ED3"/>
    <w:rsid w:val="00327292"/>
    <w:rsid w:val="00331D48"/>
    <w:rsid w:val="00361724"/>
    <w:rsid w:val="003847CA"/>
    <w:rsid w:val="00387D7F"/>
    <w:rsid w:val="003C02FB"/>
    <w:rsid w:val="003E6B90"/>
    <w:rsid w:val="003F1DA0"/>
    <w:rsid w:val="003F35A4"/>
    <w:rsid w:val="003F4990"/>
    <w:rsid w:val="00402280"/>
    <w:rsid w:val="00416FAE"/>
    <w:rsid w:val="00447C64"/>
    <w:rsid w:val="0047223E"/>
    <w:rsid w:val="004821E7"/>
    <w:rsid w:val="004923B4"/>
    <w:rsid w:val="004A1452"/>
    <w:rsid w:val="004B4802"/>
    <w:rsid w:val="005029BB"/>
    <w:rsid w:val="00545B46"/>
    <w:rsid w:val="00553000"/>
    <w:rsid w:val="00573B22"/>
    <w:rsid w:val="005861E1"/>
    <w:rsid w:val="005957DA"/>
    <w:rsid w:val="005A7ADD"/>
    <w:rsid w:val="005D191E"/>
    <w:rsid w:val="00606F3A"/>
    <w:rsid w:val="00620D3D"/>
    <w:rsid w:val="0062615B"/>
    <w:rsid w:val="00626A9E"/>
    <w:rsid w:val="006320CC"/>
    <w:rsid w:val="006558D4"/>
    <w:rsid w:val="00682DD7"/>
    <w:rsid w:val="006F5E7E"/>
    <w:rsid w:val="00706B14"/>
    <w:rsid w:val="00713DC0"/>
    <w:rsid w:val="00723DC3"/>
    <w:rsid w:val="00725814"/>
    <w:rsid w:val="00750739"/>
    <w:rsid w:val="007666E2"/>
    <w:rsid w:val="00776D01"/>
    <w:rsid w:val="007904E2"/>
    <w:rsid w:val="0079067D"/>
    <w:rsid w:val="0079379A"/>
    <w:rsid w:val="007A0222"/>
    <w:rsid w:val="007A4511"/>
    <w:rsid w:val="007B2DB1"/>
    <w:rsid w:val="007C128D"/>
    <w:rsid w:val="007F2769"/>
    <w:rsid w:val="0080475D"/>
    <w:rsid w:val="00832770"/>
    <w:rsid w:val="008578E5"/>
    <w:rsid w:val="008A0249"/>
    <w:rsid w:val="008E410E"/>
    <w:rsid w:val="008F119A"/>
    <w:rsid w:val="008F6BF9"/>
    <w:rsid w:val="00913E7E"/>
    <w:rsid w:val="00914284"/>
    <w:rsid w:val="0093291B"/>
    <w:rsid w:val="00936BF1"/>
    <w:rsid w:val="009434EC"/>
    <w:rsid w:val="00944C80"/>
    <w:rsid w:val="0096587E"/>
    <w:rsid w:val="00985DC1"/>
    <w:rsid w:val="00992F4F"/>
    <w:rsid w:val="009A00DC"/>
    <w:rsid w:val="009D4084"/>
    <w:rsid w:val="00A01B6F"/>
    <w:rsid w:val="00A7058D"/>
    <w:rsid w:val="00A950E0"/>
    <w:rsid w:val="00AB6F22"/>
    <w:rsid w:val="00AC7B4A"/>
    <w:rsid w:val="00AC7F90"/>
    <w:rsid w:val="00AD1A51"/>
    <w:rsid w:val="00AD77F0"/>
    <w:rsid w:val="00B129F5"/>
    <w:rsid w:val="00B35A03"/>
    <w:rsid w:val="00B51D87"/>
    <w:rsid w:val="00B81A0B"/>
    <w:rsid w:val="00BB3750"/>
    <w:rsid w:val="00BB593C"/>
    <w:rsid w:val="00BC507F"/>
    <w:rsid w:val="00BF5410"/>
    <w:rsid w:val="00C051AD"/>
    <w:rsid w:val="00C22FF3"/>
    <w:rsid w:val="00C717A6"/>
    <w:rsid w:val="00C740B6"/>
    <w:rsid w:val="00C75EB7"/>
    <w:rsid w:val="00C76989"/>
    <w:rsid w:val="00C87651"/>
    <w:rsid w:val="00CA7E71"/>
    <w:rsid w:val="00CC369C"/>
    <w:rsid w:val="00CC4049"/>
    <w:rsid w:val="00D11D93"/>
    <w:rsid w:val="00D42668"/>
    <w:rsid w:val="00D6456F"/>
    <w:rsid w:val="00D65CD7"/>
    <w:rsid w:val="00D84647"/>
    <w:rsid w:val="00D87F19"/>
    <w:rsid w:val="00D9455B"/>
    <w:rsid w:val="00DB32B5"/>
    <w:rsid w:val="00DC3591"/>
    <w:rsid w:val="00DD048C"/>
    <w:rsid w:val="00DE1BE7"/>
    <w:rsid w:val="00E07F21"/>
    <w:rsid w:val="00E20396"/>
    <w:rsid w:val="00E30826"/>
    <w:rsid w:val="00E512A3"/>
    <w:rsid w:val="00F1688C"/>
    <w:rsid w:val="00F16919"/>
    <w:rsid w:val="00F16F05"/>
    <w:rsid w:val="00F52C4E"/>
    <w:rsid w:val="00F5663F"/>
    <w:rsid w:val="00F95AC0"/>
    <w:rsid w:val="00FE6C2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8FBE4"/>
  <w15:docId w15:val="{58200830-81E2-4BA9-A0E9-1C0A794A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9BB"/>
  </w:style>
  <w:style w:type="paragraph" w:styleId="Ttulo3">
    <w:name w:val="heading 3"/>
    <w:basedOn w:val="Normal"/>
    <w:next w:val="Normal"/>
    <w:link w:val="Ttulo3Car"/>
    <w:uiPriority w:val="9"/>
    <w:semiHidden/>
    <w:unhideWhenUsed/>
    <w:qFormat/>
    <w:rsid w:val="00D6456F"/>
    <w:pPr>
      <w:keepNext/>
      <w:keepLines/>
      <w:spacing w:before="200" w:after="0"/>
      <w:outlineLvl w:val="2"/>
    </w:pPr>
    <w:rPr>
      <w:rFonts w:asciiTheme="majorHAnsi" w:eastAsiaTheme="majorEastAsia" w:hAnsiTheme="majorHAnsi" w:cstheme="majorBidi"/>
      <w:b/>
      <w:bCs/>
      <w:color w:val="92D050" w:themeColor="accent1"/>
    </w:rPr>
  </w:style>
  <w:style w:type="paragraph" w:styleId="Ttulo4">
    <w:name w:val="heading 4"/>
    <w:aliases w:val=" Sub-Clause Sub-paragraph"/>
    <w:basedOn w:val="Normal"/>
    <w:next w:val="Normal"/>
    <w:link w:val="Ttulo4Car"/>
    <w:qFormat/>
    <w:rsid w:val="005861E1"/>
    <w:pPr>
      <w:keepNext/>
      <w:spacing w:after="0" w:line="240" w:lineRule="auto"/>
      <w:jc w:val="center"/>
      <w:outlineLvl w:val="3"/>
    </w:pPr>
    <w:rPr>
      <w:rFonts w:ascii="Times New Roman" w:eastAsia="Times New Roman" w:hAnsi="Times New Roman" w:cs="Times New Roman"/>
      <w:b/>
      <w:bCs/>
      <w:sz w:val="4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530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000"/>
    <w:rPr>
      <w:rFonts w:ascii="Tahoma" w:hAnsi="Tahoma" w:cs="Tahoma"/>
      <w:sz w:val="16"/>
      <w:szCs w:val="16"/>
    </w:rPr>
  </w:style>
  <w:style w:type="paragraph" w:customStyle="1" w:styleId="wfxRecipient">
    <w:name w:val="wfxRecipient"/>
    <w:basedOn w:val="Normal"/>
    <w:rsid w:val="008578E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rPr>
  </w:style>
  <w:style w:type="character" w:customStyle="1" w:styleId="Ttulo4Car">
    <w:name w:val="Título 4 Car"/>
    <w:aliases w:val=" Sub-Clause Sub-paragraph Car"/>
    <w:basedOn w:val="Fuentedeprrafopredeter"/>
    <w:link w:val="Ttulo4"/>
    <w:rsid w:val="005861E1"/>
    <w:rPr>
      <w:rFonts w:ascii="Times New Roman" w:eastAsia="Times New Roman" w:hAnsi="Times New Roman" w:cs="Times New Roman"/>
      <w:b/>
      <w:bCs/>
      <w:sz w:val="40"/>
      <w:szCs w:val="24"/>
      <w:lang w:val="es-ES_tradnl"/>
    </w:rPr>
  </w:style>
  <w:style w:type="paragraph" w:customStyle="1" w:styleId="Outline">
    <w:name w:val="Outline"/>
    <w:basedOn w:val="Normal"/>
    <w:uiPriority w:val="99"/>
    <w:rsid w:val="005861E1"/>
    <w:pPr>
      <w:spacing w:before="240" w:after="0" w:line="240" w:lineRule="auto"/>
    </w:pPr>
    <w:rPr>
      <w:rFonts w:ascii="Times New Roman" w:eastAsia="Times New Roman" w:hAnsi="Times New Roman" w:cs="Times New Roman"/>
      <w:kern w:val="28"/>
      <w:sz w:val="24"/>
      <w:szCs w:val="20"/>
    </w:rPr>
  </w:style>
  <w:style w:type="paragraph" w:styleId="Subttulo">
    <w:name w:val="Subtitle"/>
    <w:basedOn w:val="Normal"/>
    <w:link w:val="SubttuloCar"/>
    <w:qFormat/>
    <w:rsid w:val="005861E1"/>
    <w:pPr>
      <w:spacing w:after="0" w:line="240" w:lineRule="auto"/>
      <w:jc w:val="center"/>
    </w:pPr>
    <w:rPr>
      <w:rFonts w:ascii="Times New Roman Bold" w:eastAsia="Times New Roman" w:hAnsi="Times New Roman Bold" w:cs="Times New Roman"/>
      <w:b/>
      <w:sz w:val="40"/>
      <w:szCs w:val="20"/>
    </w:rPr>
  </w:style>
  <w:style w:type="character" w:customStyle="1" w:styleId="SubttuloCar">
    <w:name w:val="Subtítulo Car"/>
    <w:basedOn w:val="Fuentedeprrafopredeter"/>
    <w:link w:val="Subttulo"/>
    <w:rsid w:val="005861E1"/>
    <w:rPr>
      <w:rFonts w:ascii="Times New Roman Bold" w:eastAsia="Times New Roman" w:hAnsi="Times New Roman Bold" w:cs="Times New Roman"/>
      <w:b/>
      <w:sz w:val="40"/>
      <w:szCs w:val="20"/>
    </w:rPr>
  </w:style>
  <w:style w:type="paragraph" w:styleId="Textoindependiente2">
    <w:name w:val="Body Text 2"/>
    <w:basedOn w:val="Normal"/>
    <w:link w:val="Textoindependiente2Car"/>
    <w:rsid w:val="005861E1"/>
    <w:pPr>
      <w:numPr>
        <w:numId w:val="3"/>
      </w:numPr>
      <w:spacing w:before="120" w:after="120" w:line="240" w:lineRule="auto"/>
      <w:jc w:val="center"/>
    </w:pPr>
    <w:rPr>
      <w:rFonts w:ascii="Times New Roman" w:eastAsia="Times New Roman" w:hAnsi="Times New Roman" w:cs="Times New Roman"/>
      <w:b/>
      <w:sz w:val="28"/>
      <w:szCs w:val="20"/>
    </w:rPr>
  </w:style>
  <w:style w:type="character" w:customStyle="1" w:styleId="Textoindependiente2Car">
    <w:name w:val="Texto independiente 2 Car"/>
    <w:basedOn w:val="Fuentedeprrafopredeter"/>
    <w:link w:val="Textoindependiente2"/>
    <w:rsid w:val="005861E1"/>
    <w:rPr>
      <w:rFonts w:ascii="Times New Roman" w:eastAsia="Times New Roman" w:hAnsi="Times New Roman" w:cs="Times New Roman"/>
      <w:b/>
      <w:sz w:val="28"/>
      <w:szCs w:val="20"/>
    </w:rPr>
  </w:style>
  <w:style w:type="paragraph" w:customStyle="1" w:styleId="Sub-ClauseText">
    <w:name w:val="Sub-Clause Text"/>
    <w:basedOn w:val="Normal"/>
    <w:rsid w:val="005861E1"/>
    <w:pPr>
      <w:spacing w:before="120" w:after="120" w:line="240" w:lineRule="auto"/>
      <w:jc w:val="both"/>
    </w:pPr>
    <w:rPr>
      <w:rFonts w:ascii="Times New Roman" w:eastAsia="Times New Roman" w:hAnsi="Times New Roman" w:cs="Times New Roman"/>
      <w:spacing w:val="-4"/>
      <w:sz w:val="24"/>
      <w:szCs w:val="20"/>
    </w:rPr>
  </w:style>
  <w:style w:type="paragraph" w:styleId="Sinespaciado">
    <w:name w:val="No Spacing"/>
    <w:link w:val="SinespaciadoCar"/>
    <w:uiPriority w:val="1"/>
    <w:qFormat/>
    <w:rsid w:val="005861E1"/>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861E1"/>
    <w:pPr>
      <w:spacing w:after="0" w:line="240" w:lineRule="auto"/>
      <w:ind w:left="708"/>
    </w:pPr>
    <w:rPr>
      <w:rFonts w:ascii="Times New Roman" w:eastAsia="Times New Roman" w:hAnsi="Times New Roman" w:cs="Times New Roman"/>
      <w:sz w:val="24"/>
      <w:szCs w:val="24"/>
      <w:lang w:val="es-ES_tradnl"/>
    </w:rPr>
  </w:style>
  <w:style w:type="paragraph" w:customStyle="1" w:styleId="Default">
    <w:name w:val="Default"/>
    <w:rsid w:val="005861E1"/>
    <w:pPr>
      <w:autoSpaceDE w:val="0"/>
      <w:autoSpaceDN w:val="0"/>
      <w:adjustRightInd w:val="0"/>
      <w:spacing w:after="0" w:line="240" w:lineRule="auto"/>
    </w:pPr>
    <w:rPr>
      <w:rFonts w:ascii="DIN-Regular" w:eastAsia="Calibri" w:hAnsi="DIN-Regular" w:cs="DIN-Regular"/>
      <w:color w:val="000000"/>
      <w:sz w:val="24"/>
      <w:szCs w:val="24"/>
    </w:rPr>
  </w:style>
  <w:style w:type="paragraph" w:customStyle="1" w:styleId="Legal1">
    <w:name w:val="Legal 1"/>
    <w:basedOn w:val="Normal"/>
    <w:uiPriority w:val="99"/>
    <w:rsid w:val="00C76989"/>
    <w:pPr>
      <w:widowControl w:val="0"/>
      <w:numPr>
        <w:numId w:val="1"/>
      </w:numPr>
      <w:spacing w:after="0" w:line="240" w:lineRule="auto"/>
      <w:outlineLvl w:val="0"/>
    </w:pPr>
    <w:rPr>
      <w:rFonts w:ascii="Courier New" w:eastAsia="Times New Roman" w:hAnsi="Courier New" w:cs="Times New Roman"/>
      <w:snapToGrid w:val="0"/>
      <w:sz w:val="24"/>
      <w:szCs w:val="20"/>
    </w:rPr>
  </w:style>
  <w:style w:type="paragraph" w:customStyle="1" w:styleId="Legal2">
    <w:name w:val="Legal 2"/>
    <w:basedOn w:val="Normal"/>
    <w:rsid w:val="00C76989"/>
    <w:pPr>
      <w:widowControl w:val="0"/>
      <w:numPr>
        <w:numId w:val="8"/>
      </w:numPr>
      <w:spacing w:after="0" w:line="240" w:lineRule="auto"/>
      <w:ind w:left="720" w:hanging="720"/>
      <w:outlineLvl w:val="1"/>
    </w:pPr>
    <w:rPr>
      <w:rFonts w:ascii="Courier New" w:eastAsia="Times New Roman" w:hAnsi="Courier New" w:cs="Times New Roman"/>
      <w:snapToGrid w:val="0"/>
      <w:sz w:val="24"/>
      <w:szCs w:val="20"/>
    </w:rPr>
  </w:style>
  <w:style w:type="paragraph" w:customStyle="1" w:styleId="Legal3">
    <w:name w:val="Legal 3"/>
    <w:basedOn w:val="Normal"/>
    <w:uiPriority w:val="99"/>
    <w:rsid w:val="00C76989"/>
    <w:pPr>
      <w:widowControl w:val="0"/>
      <w:numPr>
        <w:ilvl w:val="2"/>
        <w:numId w:val="1"/>
      </w:numPr>
      <w:tabs>
        <w:tab w:val="num" w:pos="1440"/>
      </w:tabs>
      <w:spacing w:after="0" w:line="240" w:lineRule="auto"/>
      <w:ind w:left="1440" w:hanging="720"/>
      <w:outlineLvl w:val="2"/>
    </w:pPr>
    <w:rPr>
      <w:rFonts w:ascii="Courier New" w:eastAsia="Times New Roman" w:hAnsi="Courier New" w:cs="Times New Roman"/>
      <w:snapToGrid w:val="0"/>
      <w:sz w:val="24"/>
      <w:szCs w:val="20"/>
    </w:rPr>
  </w:style>
  <w:style w:type="character" w:customStyle="1" w:styleId="AutoList23a">
    <w:name w:val="AutoList2 3a"/>
    <w:rsid w:val="00C76989"/>
    <w:rPr>
      <w:rFonts w:ascii="Courier New" w:hAnsi="Courier New"/>
      <w:sz w:val="24"/>
    </w:rPr>
  </w:style>
  <w:style w:type="character" w:customStyle="1" w:styleId="Headings1">
    <w:name w:val="Headings 1"/>
    <w:rsid w:val="00C76989"/>
    <w:rPr>
      <w:rFonts w:ascii="Courier New" w:hAnsi="Courier New"/>
      <w:sz w:val="24"/>
    </w:rPr>
  </w:style>
  <w:style w:type="paragraph" w:styleId="Textosinformato">
    <w:name w:val="Plain Text"/>
    <w:basedOn w:val="Normal"/>
    <w:link w:val="TextosinformatoCar"/>
    <w:uiPriority w:val="99"/>
    <w:unhideWhenUsed/>
    <w:rsid w:val="008E410E"/>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E410E"/>
    <w:rPr>
      <w:rFonts w:ascii="Consolas" w:hAnsi="Consolas" w:cs="Consolas"/>
      <w:sz w:val="21"/>
      <w:szCs w:val="21"/>
    </w:rPr>
  </w:style>
  <w:style w:type="character" w:customStyle="1" w:styleId="Ttulo3Car">
    <w:name w:val="Título 3 Car"/>
    <w:basedOn w:val="Fuentedeprrafopredeter"/>
    <w:link w:val="Ttulo3"/>
    <w:uiPriority w:val="9"/>
    <w:semiHidden/>
    <w:rsid w:val="00D6456F"/>
    <w:rPr>
      <w:rFonts w:asciiTheme="majorHAnsi" w:eastAsiaTheme="majorEastAsia" w:hAnsiTheme="majorHAnsi" w:cstheme="majorBidi"/>
      <w:b/>
      <w:bCs/>
      <w:color w:val="92D050" w:themeColor="accent1"/>
    </w:rPr>
  </w:style>
  <w:style w:type="character" w:styleId="Hipervnculo">
    <w:name w:val="Hyperlink"/>
    <w:rsid w:val="00D6456F"/>
    <w:rPr>
      <w:color w:val="0000FF"/>
      <w:u w:val="single"/>
    </w:rPr>
  </w:style>
  <w:style w:type="paragraph" w:styleId="Textoindependiente">
    <w:name w:val="Body Text"/>
    <w:basedOn w:val="Normal"/>
    <w:link w:val="TextoindependienteCar"/>
    <w:uiPriority w:val="99"/>
    <w:semiHidden/>
    <w:unhideWhenUsed/>
    <w:rsid w:val="00D42668"/>
    <w:pPr>
      <w:spacing w:after="120"/>
    </w:pPr>
  </w:style>
  <w:style w:type="character" w:customStyle="1" w:styleId="TextoindependienteCar">
    <w:name w:val="Texto independiente Car"/>
    <w:basedOn w:val="Fuentedeprrafopredeter"/>
    <w:link w:val="Textoindependiente"/>
    <w:uiPriority w:val="99"/>
    <w:semiHidden/>
    <w:rsid w:val="00D42668"/>
  </w:style>
  <w:style w:type="character" w:customStyle="1" w:styleId="SinespaciadoCar">
    <w:name w:val="Sin espaciado Car"/>
    <w:basedOn w:val="Fuentedeprrafopredeter"/>
    <w:link w:val="Sinespaciado"/>
    <w:uiPriority w:val="1"/>
    <w:rsid w:val="003F1DA0"/>
    <w:rPr>
      <w:rFonts w:ascii="Times New Roman" w:eastAsia="Times New Roman" w:hAnsi="Times New Roman" w:cs="Times New Roman"/>
      <w:sz w:val="24"/>
      <w:szCs w:val="24"/>
      <w:lang w:val="es-ES" w:eastAsia="es-ES"/>
    </w:rPr>
  </w:style>
  <w:style w:type="character" w:styleId="Textodelmarcadordeposicin">
    <w:name w:val="Placeholder Text"/>
    <w:basedOn w:val="Fuentedeprrafopredeter"/>
    <w:uiPriority w:val="99"/>
    <w:semiHidden/>
    <w:rsid w:val="005029BB"/>
    <w:rPr>
      <w:color w:val="808080"/>
    </w:rPr>
  </w:style>
  <w:style w:type="table" w:styleId="Tablaconcuadrcula">
    <w:name w:val="Table Grid"/>
    <w:basedOn w:val="Tablanormal"/>
    <w:uiPriority w:val="59"/>
    <w:rsid w:val="003F4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73B2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73B22"/>
  </w:style>
  <w:style w:type="paragraph" w:styleId="Piedepgina">
    <w:name w:val="footer"/>
    <w:basedOn w:val="Normal"/>
    <w:link w:val="PiedepginaCar"/>
    <w:uiPriority w:val="99"/>
    <w:unhideWhenUsed/>
    <w:rsid w:val="00573B2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73B22"/>
  </w:style>
  <w:style w:type="character" w:styleId="Mencinsinresolver">
    <w:name w:val="Unresolved Mention"/>
    <w:basedOn w:val="Fuentedeprrafopredeter"/>
    <w:uiPriority w:val="99"/>
    <w:semiHidden/>
    <w:unhideWhenUsed/>
    <w:rsid w:val="00FE6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anamadigitalgateway.com" TargetMode="External"/><Relationship Id="rId5" Type="http://schemas.openxmlformats.org/officeDocument/2006/relationships/settings" Target="settings.xml"/><Relationship Id="rId10" Type="http://schemas.openxmlformats.org/officeDocument/2006/relationships/hyperlink" Target="mailto:g.lagrotta@panamadigitalgateway.com" TargetMode="External"/><Relationship Id="rId4" Type="http://schemas.openxmlformats.org/officeDocument/2006/relationships/styles" Target="styles.xml"/><Relationship Id="rId9" Type="http://schemas.openxmlformats.org/officeDocument/2006/relationships/hyperlink" Target="mailto:info@agrande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ECSA">
      <a:dk1>
        <a:srgbClr val="615757"/>
      </a:dk1>
      <a:lt1>
        <a:srgbClr val="EAEAEA"/>
      </a:lt1>
      <a:dk2>
        <a:srgbClr val="615757"/>
      </a:dk2>
      <a:lt2>
        <a:srgbClr val="EAEAEA"/>
      </a:lt2>
      <a:accent1>
        <a:srgbClr val="92D050"/>
      </a:accent1>
      <a:accent2>
        <a:srgbClr val="365516"/>
      </a:accent2>
      <a:accent3>
        <a:srgbClr val="615757"/>
      </a:accent3>
      <a:accent4>
        <a:srgbClr val="615757"/>
      </a:accent4>
      <a:accent5>
        <a:srgbClr val="615757"/>
      </a:accent5>
      <a:accent6>
        <a:srgbClr val="615757"/>
      </a:accent6>
      <a:hlink>
        <a:srgbClr val="92D05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Para el Suministro de Potencia Firme y Energía  a Gran Cliente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FB2F7-BCC5-433C-B0A9-6E870BD5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661</Words>
  <Characters>3638</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GC No. xx-xx</vt:lpstr>
      <vt:lpstr>Contrato GC No. xx-xx</vt:lpstr>
    </vt:vector>
  </TitlesOfParts>
  <Company>AES Panama</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GC No. xx-xx</dc:title>
  <dc:subject>Entre GENERADOR, S.A. y GRAN CLIENTE, S.A.</dc:subject>
  <dc:creator>ingrid.valdes</dc:creator>
  <cp:keywords/>
  <dc:description/>
  <cp:lastModifiedBy>Asociación de Grandes Clientes Eléctricos Panamá AGRANDEL</cp:lastModifiedBy>
  <cp:revision>16</cp:revision>
  <cp:lastPrinted>2023-06-24T17:55:00Z</cp:lastPrinted>
  <dcterms:created xsi:type="dcterms:W3CDTF">2024-04-12T14:35:00Z</dcterms:created>
  <dcterms:modified xsi:type="dcterms:W3CDTF">2024-07-31T16:05:00Z</dcterms:modified>
</cp:coreProperties>
</file>